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40B5" w14:textId="77777777" w:rsidR="00EF1094" w:rsidRPr="0003144B" w:rsidRDefault="00EF1094" w:rsidP="00562271">
      <w:pPr>
        <w:pStyle w:val="Title"/>
        <w:jc w:val="left"/>
        <w:rPr>
          <w:rFonts w:ascii="Arial" w:hAnsi="Arial" w:cs="Arial"/>
          <w:sz w:val="20"/>
        </w:rPr>
      </w:pPr>
      <w:bookmarkStart w:id="0" w:name="_GoBack"/>
      <w:bookmarkEnd w:id="0"/>
    </w:p>
    <w:p w14:paraId="0DDA4FB3" w14:textId="77777777" w:rsidR="009909BF" w:rsidRPr="0003144B" w:rsidRDefault="009909BF">
      <w:pPr>
        <w:pStyle w:val="Title"/>
        <w:rPr>
          <w:rFonts w:ascii="Arial" w:hAnsi="Arial" w:cs="Arial"/>
          <w:sz w:val="20"/>
        </w:rPr>
      </w:pPr>
    </w:p>
    <w:p w14:paraId="0B3047BE" w14:textId="77777777" w:rsidR="00BD5A17" w:rsidRPr="0003144B" w:rsidRDefault="00BD5A17">
      <w:pPr>
        <w:pStyle w:val="Title"/>
        <w:rPr>
          <w:rFonts w:ascii="Arial" w:hAnsi="Arial" w:cs="Arial"/>
          <w:sz w:val="20"/>
        </w:rPr>
      </w:pPr>
    </w:p>
    <w:p w14:paraId="563D02F6" w14:textId="77777777" w:rsidR="00465140" w:rsidRPr="0003144B" w:rsidRDefault="00685664" w:rsidP="00440BFB">
      <w:pPr>
        <w:pStyle w:val="Title"/>
        <w:rPr>
          <w:rFonts w:ascii="Arial" w:hAnsi="Arial" w:cs="Arial"/>
          <w:sz w:val="20"/>
        </w:rPr>
      </w:pPr>
      <w:r w:rsidRPr="0003144B">
        <w:rPr>
          <w:rFonts w:ascii="Arial" w:hAnsi="Arial" w:cs="Arial"/>
          <w:sz w:val="20"/>
        </w:rPr>
        <w:t xml:space="preserve">APPE </w:t>
      </w:r>
      <w:r w:rsidR="0029291D" w:rsidRPr="0003144B">
        <w:rPr>
          <w:rFonts w:ascii="Arial" w:hAnsi="Arial" w:cs="Arial"/>
          <w:sz w:val="20"/>
        </w:rPr>
        <w:t>Rotation Description</w:t>
      </w:r>
    </w:p>
    <w:p w14:paraId="7DA78762" w14:textId="77777777" w:rsidR="00BD5A17" w:rsidRPr="0003144B" w:rsidRDefault="00BD5A17">
      <w:pPr>
        <w:pStyle w:val="Title"/>
        <w:rPr>
          <w:rFonts w:ascii="Arial" w:hAnsi="Arial" w:cs="Arial"/>
          <w:sz w:val="20"/>
        </w:rPr>
      </w:pPr>
    </w:p>
    <w:p w14:paraId="1F01A9A6" w14:textId="77777777" w:rsidR="00822BBE" w:rsidRPr="0003144B" w:rsidRDefault="00BE5EAB" w:rsidP="009909BF">
      <w:pPr>
        <w:pStyle w:val="Title"/>
        <w:shd w:val="clear" w:color="auto" w:fill="404040"/>
        <w:rPr>
          <w:rFonts w:ascii="Arial" w:hAnsi="Arial" w:cs="Arial"/>
          <w:color w:val="FFFFFF"/>
          <w:sz w:val="20"/>
        </w:rPr>
      </w:pPr>
      <w:r w:rsidRPr="0003144B">
        <w:rPr>
          <w:rFonts w:ascii="Arial" w:hAnsi="Arial" w:cs="Arial"/>
          <w:color w:val="FFFFFF"/>
          <w:sz w:val="20"/>
        </w:rPr>
        <w:t>NAME OF ROTATION</w:t>
      </w:r>
    </w:p>
    <w:p w14:paraId="1DD60047" w14:textId="77777777" w:rsidR="009909BF" w:rsidRPr="0003144B" w:rsidRDefault="009909BF">
      <w:pPr>
        <w:pStyle w:val="Title"/>
        <w:rPr>
          <w:rFonts w:ascii="Arial" w:hAnsi="Arial" w:cs="Arial"/>
          <w:sz w:val="20"/>
        </w:rPr>
      </w:pPr>
    </w:p>
    <w:p w14:paraId="35D55565" w14:textId="77777777" w:rsidR="00640BE7" w:rsidRPr="0003144B" w:rsidRDefault="00E84F25" w:rsidP="00E84F25">
      <w:pPr>
        <w:pStyle w:val="Title"/>
        <w:jc w:val="left"/>
        <w:rPr>
          <w:rFonts w:ascii="Arial" w:hAnsi="Arial" w:cs="Arial"/>
          <w:sz w:val="20"/>
        </w:rPr>
      </w:pPr>
      <w:r w:rsidRPr="0003144B">
        <w:rPr>
          <w:rFonts w:ascii="Arial" w:hAnsi="Arial" w:cs="Arial"/>
          <w:sz w:val="20"/>
        </w:rPr>
        <w:t>GENERAL INTRODUCTION</w:t>
      </w:r>
    </w:p>
    <w:p w14:paraId="5439E6F8" w14:textId="77777777" w:rsidR="00CC0A83" w:rsidRPr="0003144B" w:rsidRDefault="00CC0A83" w:rsidP="00CC0A83">
      <w:pPr>
        <w:tabs>
          <w:tab w:val="left" w:pos="270"/>
        </w:tabs>
        <w:rPr>
          <w:rFonts w:ascii="Arial" w:hAnsi="Arial" w:cs="Arial"/>
          <w:i/>
          <w:color w:val="0000FF"/>
        </w:rPr>
      </w:pPr>
    </w:p>
    <w:p w14:paraId="4C5EABC8" w14:textId="77777777" w:rsidR="00E84F25" w:rsidRPr="0003144B" w:rsidRDefault="00240B4E" w:rsidP="00CC0A83">
      <w:pPr>
        <w:tabs>
          <w:tab w:val="left" w:pos="270"/>
        </w:tabs>
        <w:rPr>
          <w:rFonts w:ascii="Arial" w:hAnsi="Arial" w:cs="Arial"/>
          <w:i/>
          <w:color w:val="0000FF"/>
        </w:rPr>
      </w:pPr>
      <w:r w:rsidRPr="0003144B">
        <w:rPr>
          <w:rFonts w:ascii="Arial" w:hAnsi="Arial" w:cs="Arial"/>
          <w:i/>
          <w:color w:val="0000FF"/>
        </w:rPr>
        <w:t xml:space="preserve">Describe </w:t>
      </w:r>
      <w:r w:rsidR="00E17E0E" w:rsidRPr="0003144B">
        <w:rPr>
          <w:rFonts w:ascii="Arial" w:hAnsi="Arial" w:cs="Arial"/>
          <w:i/>
          <w:color w:val="0000FF"/>
        </w:rPr>
        <w:t xml:space="preserve">your </w:t>
      </w:r>
      <w:r w:rsidRPr="0003144B">
        <w:rPr>
          <w:rFonts w:ascii="Arial" w:hAnsi="Arial" w:cs="Arial"/>
          <w:i/>
          <w:color w:val="0000FF"/>
        </w:rPr>
        <w:t>facility</w:t>
      </w:r>
    </w:p>
    <w:p w14:paraId="66F102E0" w14:textId="77777777" w:rsidR="00D157BB" w:rsidRPr="0003144B" w:rsidRDefault="00D157BB" w:rsidP="00D157BB">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Contact person(s)</w:t>
      </w:r>
    </w:p>
    <w:p w14:paraId="5801AA85" w14:textId="340B76AA" w:rsidR="00340161" w:rsidRPr="0003144B" w:rsidRDefault="00D157BB" w:rsidP="00340161">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Preceptor information</w:t>
      </w:r>
    </w:p>
    <w:p w14:paraId="36D41EA4" w14:textId="496AE6B0" w:rsidR="00340161" w:rsidRPr="0003144B" w:rsidRDefault="00340161" w:rsidP="00340161">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Site location(s)</w:t>
      </w:r>
    </w:p>
    <w:p w14:paraId="1262DA20" w14:textId="77777777" w:rsidR="00E51388" w:rsidRPr="0003144B" w:rsidRDefault="00E51388" w:rsidP="009909BF">
      <w:pPr>
        <w:pStyle w:val="Title"/>
        <w:jc w:val="both"/>
        <w:rPr>
          <w:rFonts w:ascii="Arial" w:hAnsi="Arial" w:cs="Arial"/>
          <w:sz w:val="20"/>
        </w:rPr>
      </w:pPr>
    </w:p>
    <w:p w14:paraId="7556BDFC" w14:textId="77777777" w:rsidR="00640BE7" w:rsidRPr="0003144B" w:rsidRDefault="00E84F25" w:rsidP="009909BF">
      <w:pPr>
        <w:pStyle w:val="Title"/>
        <w:jc w:val="both"/>
        <w:rPr>
          <w:rFonts w:ascii="Arial" w:hAnsi="Arial" w:cs="Arial"/>
          <w:sz w:val="20"/>
        </w:rPr>
      </w:pPr>
      <w:r w:rsidRPr="0003144B">
        <w:rPr>
          <w:rFonts w:ascii="Arial" w:hAnsi="Arial" w:cs="Arial"/>
          <w:sz w:val="20"/>
        </w:rPr>
        <w:t>INTRODUCTION TO THE</w:t>
      </w:r>
      <w:r w:rsidR="00BE5EAB" w:rsidRPr="0003144B">
        <w:rPr>
          <w:rFonts w:ascii="Arial" w:hAnsi="Arial" w:cs="Arial"/>
          <w:sz w:val="20"/>
        </w:rPr>
        <w:t xml:space="preserve"> ROTATION</w:t>
      </w:r>
      <w:r w:rsidR="00D157BB" w:rsidRPr="0003144B">
        <w:rPr>
          <w:rFonts w:ascii="Arial" w:hAnsi="Arial" w:cs="Arial"/>
          <w:sz w:val="20"/>
        </w:rPr>
        <w:t xml:space="preserve"> – 6 Week Rotation</w:t>
      </w:r>
    </w:p>
    <w:p w14:paraId="1BC36DE0" w14:textId="77777777" w:rsidR="00CC0A83" w:rsidRPr="0003144B" w:rsidRDefault="00CC0A83" w:rsidP="0079263F">
      <w:pPr>
        <w:pStyle w:val="Title"/>
        <w:jc w:val="both"/>
        <w:rPr>
          <w:rFonts w:ascii="Arial" w:hAnsi="Arial" w:cs="Arial"/>
          <w:b w:val="0"/>
          <w:i/>
          <w:color w:val="0000FF"/>
          <w:sz w:val="20"/>
        </w:rPr>
      </w:pPr>
    </w:p>
    <w:p w14:paraId="335AF1A2" w14:textId="0AC2BAAC"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w:t>
      </w:r>
      <w:r w:rsidR="00E17E0E" w:rsidRPr="0003144B">
        <w:rPr>
          <w:rFonts w:ascii="Arial" w:hAnsi="Arial" w:cs="Arial"/>
          <w:b w:val="0"/>
          <w:i/>
          <w:color w:val="0000FF"/>
          <w:sz w:val="20"/>
        </w:rPr>
        <w:t>the</w:t>
      </w:r>
      <w:r w:rsidR="00B65729" w:rsidRPr="0003144B">
        <w:rPr>
          <w:rFonts w:ascii="Arial" w:hAnsi="Arial" w:cs="Arial"/>
          <w:b w:val="0"/>
          <w:i/>
          <w:color w:val="0000FF"/>
          <w:sz w:val="20"/>
        </w:rPr>
        <w:t xml:space="preserve"> rotation setting</w:t>
      </w:r>
      <w:r w:rsidR="00340161" w:rsidRPr="0003144B">
        <w:rPr>
          <w:rFonts w:ascii="Arial" w:hAnsi="Arial" w:cs="Arial"/>
          <w:b w:val="0"/>
          <w:i/>
          <w:color w:val="0000FF"/>
          <w:sz w:val="20"/>
        </w:rPr>
        <w:t>(s)</w:t>
      </w:r>
      <w:r w:rsidR="00B65729" w:rsidRPr="0003144B">
        <w:rPr>
          <w:rFonts w:ascii="Arial" w:hAnsi="Arial" w:cs="Arial"/>
          <w:b w:val="0"/>
          <w:i/>
          <w:color w:val="0000FF"/>
          <w:sz w:val="20"/>
        </w:rPr>
        <w:t xml:space="preserve"> and services with regards to </w:t>
      </w:r>
      <w:r w:rsidR="0079005B" w:rsidRPr="0003144B">
        <w:rPr>
          <w:rFonts w:ascii="Arial" w:hAnsi="Arial" w:cs="Arial"/>
          <w:b w:val="0"/>
          <w:i/>
          <w:color w:val="0000FF"/>
          <w:sz w:val="20"/>
        </w:rPr>
        <w:t xml:space="preserve">integration and coordination </w:t>
      </w:r>
      <w:r w:rsidR="00B65729" w:rsidRPr="0003144B">
        <w:rPr>
          <w:rFonts w:ascii="Arial" w:hAnsi="Arial" w:cs="Arial"/>
          <w:b w:val="0"/>
          <w:i/>
          <w:color w:val="0000FF"/>
          <w:sz w:val="20"/>
        </w:rPr>
        <w:t>of care and wellness promoting patient-care services in outpatient (community / ambulatory) and/or inpatient (hos</w:t>
      </w:r>
      <w:r w:rsidRPr="0003144B">
        <w:rPr>
          <w:rFonts w:ascii="Arial" w:hAnsi="Arial" w:cs="Arial"/>
          <w:b w:val="0"/>
          <w:i/>
          <w:color w:val="0000FF"/>
          <w:sz w:val="20"/>
        </w:rPr>
        <w:t>pital / health-system) settings</w:t>
      </w:r>
    </w:p>
    <w:p w14:paraId="42F4A3BA" w14:textId="77777777" w:rsidR="00CC0A83" w:rsidRPr="0003144B" w:rsidRDefault="00CC0A83" w:rsidP="00CC0A83">
      <w:pPr>
        <w:tabs>
          <w:tab w:val="left" w:pos="270"/>
        </w:tabs>
        <w:ind w:left="630"/>
        <w:rPr>
          <w:rFonts w:ascii="Arial" w:hAnsi="Arial" w:cs="Arial"/>
          <w:i/>
        </w:rPr>
      </w:pPr>
    </w:p>
    <w:p w14:paraId="30675D75" w14:textId="771021DC" w:rsidR="00800DEF" w:rsidRPr="0003144B" w:rsidRDefault="00E17E0E" w:rsidP="00E17E0E">
      <w:pPr>
        <w:pStyle w:val="Title"/>
        <w:jc w:val="both"/>
        <w:rPr>
          <w:rFonts w:ascii="Arial" w:hAnsi="Arial" w:cs="Arial"/>
          <w:b w:val="0"/>
          <w:i/>
          <w:color w:val="0000FF"/>
          <w:sz w:val="20"/>
        </w:rPr>
      </w:pPr>
      <w:r w:rsidRPr="0003144B">
        <w:rPr>
          <w:rFonts w:ascii="Arial" w:hAnsi="Arial" w:cs="Arial"/>
          <w:b w:val="0"/>
          <w:i/>
          <w:color w:val="0000FF"/>
          <w:sz w:val="20"/>
        </w:rPr>
        <w:t>Describe the patient population served relative to age, gender, race/ethnicity, socioeconomic factors (i</w:t>
      </w:r>
      <w:r w:rsidR="000A2729" w:rsidRPr="0003144B">
        <w:rPr>
          <w:rFonts w:ascii="Arial" w:hAnsi="Arial" w:cs="Arial"/>
          <w:b w:val="0"/>
          <w:i/>
          <w:color w:val="0000FF"/>
          <w:sz w:val="20"/>
        </w:rPr>
        <w:t>.</w:t>
      </w:r>
      <w:r w:rsidRPr="0003144B">
        <w:rPr>
          <w:rFonts w:ascii="Arial" w:hAnsi="Arial" w:cs="Arial"/>
          <w:b w:val="0"/>
          <w:i/>
          <w:color w:val="0000FF"/>
          <w:sz w:val="20"/>
        </w:rPr>
        <w:t>e. Rural/urban, poverty/affluence), and typical disease states</w:t>
      </w:r>
    </w:p>
    <w:p w14:paraId="4DA69663" w14:textId="77777777" w:rsidR="00E17E0E" w:rsidRPr="0003144B" w:rsidRDefault="00E17E0E" w:rsidP="00E17E0E">
      <w:pPr>
        <w:pStyle w:val="Title"/>
        <w:jc w:val="both"/>
        <w:rPr>
          <w:rFonts w:ascii="Arial" w:hAnsi="Arial" w:cs="Arial"/>
          <w:b w:val="0"/>
          <w:i/>
          <w:color w:val="0000FF"/>
          <w:sz w:val="20"/>
        </w:rPr>
      </w:pPr>
    </w:p>
    <w:p w14:paraId="0AE43D18" w14:textId="7777777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how </w:t>
      </w:r>
      <w:r w:rsidR="00E17E0E" w:rsidRPr="0003144B">
        <w:rPr>
          <w:rFonts w:ascii="Arial" w:hAnsi="Arial" w:cs="Arial"/>
          <w:i/>
          <w:color w:val="0000FF"/>
        </w:rPr>
        <w:t xml:space="preserve">the </w:t>
      </w:r>
      <w:r w:rsidRPr="0003144B">
        <w:rPr>
          <w:rFonts w:ascii="Arial" w:hAnsi="Arial" w:cs="Arial"/>
          <w:i/>
          <w:color w:val="0000FF"/>
        </w:rPr>
        <w:t xml:space="preserve">your rotation site provides health promotion, disease prevention or patient safety services (e.g. </w:t>
      </w:r>
      <w:r w:rsidR="00DE52FE" w:rsidRPr="0003144B">
        <w:rPr>
          <w:rFonts w:ascii="Arial" w:hAnsi="Arial" w:cs="Arial"/>
          <w:i/>
          <w:color w:val="0000FF"/>
        </w:rPr>
        <w:t xml:space="preserve">immunizations, </w:t>
      </w:r>
      <w:r w:rsidRPr="0003144B">
        <w:rPr>
          <w:rFonts w:ascii="Arial" w:hAnsi="Arial" w:cs="Arial"/>
          <w:i/>
          <w:color w:val="0000FF"/>
        </w:rPr>
        <w:t xml:space="preserve">tobacco cessation counseling, nutrition/lifestyle counseling, </w:t>
      </w:r>
      <w:r w:rsidR="00DE52FE" w:rsidRPr="0003144B">
        <w:rPr>
          <w:rFonts w:ascii="Arial" w:hAnsi="Arial" w:cs="Arial"/>
          <w:i/>
          <w:color w:val="0000FF"/>
        </w:rPr>
        <w:t xml:space="preserve">disease education, </w:t>
      </w:r>
      <w:r w:rsidRPr="0003144B">
        <w:rPr>
          <w:rFonts w:ascii="Arial" w:hAnsi="Arial" w:cs="Arial"/>
          <w:i/>
          <w:color w:val="0000FF"/>
        </w:rPr>
        <w:t>medication reviews</w:t>
      </w:r>
      <w:r w:rsidR="00DE52FE" w:rsidRPr="0003144B">
        <w:rPr>
          <w:rFonts w:ascii="Arial" w:hAnsi="Arial" w:cs="Arial"/>
          <w:i/>
          <w:color w:val="0000FF"/>
        </w:rPr>
        <w:t>/monitoring</w:t>
      </w:r>
      <w:r w:rsidR="0079005B" w:rsidRPr="0003144B">
        <w:rPr>
          <w:rFonts w:ascii="Arial" w:hAnsi="Arial" w:cs="Arial"/>
          <w:i/>
          <w:color w:val="0000FF"/>
        </w:rPr>
        <w:t>, management</w:t>
      </w:r>
      <w:r w:rsidR="00DE52FE" w:rsidRPr="0003144B">
        <w:rPr>
          <w:rFonts w:ascii="Arial" w:hAnsi="Arial" w:cs="Arial"/>
          <w:i/>
          <w:color w:val="0000FF"/>
        </w:rPr>
        <w:t xml:space="preserve"> and </w:t>
      </w:r>
      <w:r w:rsidR="0079005B" w:rsidRPr="0003144B">
        <w:rPr>
          <w:rFonts w:ascii="Arial" w:hAnsi="Arial" w:cs="Arial"/>
          <w:i/>
          <w:color w:val="0000FF"/>
        </w:rPr>
        <w:t>counseling</w:t>
      </w:r>
      <w:r w:rsidRPr="0003144B">
        <w:rPr>
          <w:rFonts w:ascii="Arial" w:hAnsi="Arial" w:cs="Arial"/>
          <w:i/>
          <w:color w:val="0000FF"/>
        </w:rPr>
        <w:t>)</w:t>
      </w:r>
    </w:p>
    <w:p w14:paraId="71086F1F" w14:textId="77777777" w:rsidR="00B65729" w:rsidRPr="0003144B" w:rsidRDefault="00B65729" w:rsidP="0079263F">
      <w:pPr>
        <w:pStyle w:val="Title"/>
        <w:jc w:val="both"/>
        <w:rPr>
          <w:rFonts w:ascii="Arial" w:hAnsi="Arial" w:cs="Arial"/>
          <w:b w:val="0"/>
          <w:i/>
          <w:color w:val="0000FF"/>
          <w:sz w:val="20"/>
        </w:rPr>
      </w:pPr>
    </w:p>
    <w:p w14:paraId="6B9BFB4F" w14:textId="77777777"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how the student interacts in an </w:t>
      </w:r>
      <w:proofErr w:type="spellStart"/>
      <w:r w:rsidR="00B65729" w:rsidRPr="0003144B">
        <w:rPr>
          <w:rFonts w:ascii="Arial" w:hAnsi="Arial" w:cs="Arial"/>
          <w:b w:val="0"/>
          <w:i/>
          <w:color w:val="0000FF"/>
          <w:sz w:val="20"/>
        </w:rPr>
        <w:t>interprofessional</w:t>
      </w:r>
      <w:proofErr w:type="spellEnd"/>
      <w:r w:rsidR="00B65729" w:rsidRPr="0003144B">
        <w:rPr>
          <w:rFonts w:ascii="Arial" w:hAnsi="Arial" w:cs="Arial"/>
          <w:b w:val="0"/>
          <w:i/>
          <w:color w:val="0000FF"/>
          <w:sz w:val="20"/>
        </w:rPr>
        <w:t xml:space="preserve"> environment (</w:t>
      </w:r>
      <w:r w:rsidR="00240B4E" w:rsidRPr="0003144B">
        <w:rPr>
          <w:rFonts w:ascii="Arial" w:hAnsi="Arial" w:cs="Arial"/>
          <w:b w:val="0"/>
          <w:i/>
          <w:color w:val="0000FF"/>
          <w:sz w:val="20"/>
        </w:rPr>
        <w:t>i.e</w:t>
      </w:r>
      <w:r w:rsidR="000A2729" w:rsidRPr="0003144B">
        <w:rPr>
          <w:rFonts w:ascii="Arial" w:hAnsi="Arial" w:cs="Arial"/>
          <w:b w:val="0"/>
          <w:i/>
          <w:color w:val="0000FF"/>
          <w:sz w:val="20"/>
        </w:rPr>
        <w:t>.</w:t>
      </w:r>
      <w:r w:rsidR="00240B4E" w:rsidRPr="0003144B">
        <w:rPr>
          <w:rFonts w:ascii="Arial" w:hAnsi="Arial" w:cs="Arial"/>
          <w:b w:val="0"/>
          <w:i/>
          <w:color w:val="0000FF"/>
          <w:sz w:val="20"/>
        </w:rPr>
        <w:t xml:space="preserve"> </w:t>
      </w:r>
      <w:r w:rsidR="00B65729" w:rsidRPr="0003144B">
        <w:rPr>
          <w:rFonts w:ascii="Arial" w:hAnsi="Arial" w:cs="Arial"/>
          <w:b w:val="0"/>
          <w:i/>
          <w:color w:val="0000FF"/>
          <w:sz w:val="20"/>
        </w:rPr>
        <w:t>working in a multidisciplinary patient-care team, educating other healthcare professionals, etc…)</w:t>
      </w:r>
    </w:p>
    <w:p w14:paraId="5A04FA10" w14:textId="77777777" w:rsidR="003D118B" w:rsidRPr="0003144B" w:rsidRDefault="003D118B" w:rsidP="0079263F">
      <w:pPr>
        <w:pStyle w:val="Title"/>
        <w:jc w:val="both"/>
        <w:rPr>
          <w:rFonts w:ascii="Arial" w:hAnsi="Arial" w:cs="Arial"/>
          <w:b w:val="0"/>
          <w:i/>
          <w:color w:val="0000FF"/>
          <w:sz w:val="20"/>
        </w:rPr>
      </w:pPr>
    </w:p>
    <w:p w14:paraId="0BFA151A" w14:textId="5A372881" w:rsidR="003D118B" w:rsidRDefault="003D118B" w:rsidP="0079263F">
      <w:pPr>
        <w:pStyle w:val="Title"/>
        <w:jc w:val="both"/>
        <w:rPr>
          <w:rFonts w:ascii="Arial" w:hAnsi="Arial" w:cs="Arial"/>
          <w:b w:val="0"/>
          <w:i/>
          <w:color w:val="0000FF"/>
          <w:sz w:val="20"/>
        </w:rPr>
      </w:pPr>
      <w:r w:rsidRPr="0003144B">
        <w:rPr>
          <w:rFonts w:ascii="Arial" w:hAnsi="Arial" w:cs="Arial"/>
          <w:b w:val="0"/>
          <w:i/>
          <w:color w:val="0000FF"/>
          <w:sz w:val="20"/>
        </w:rPr>
        <w:t xml:space="preserve">Describe how the student interacts with </w:t>
      </w:r>
      <w:r w:rsidR="0021035A" w:rsidRPr="0003144B">
        <w:rPr>
          <w:rFonts w:ascii="Arial" w:hAnsi="Arial" w:cs="Arial"/>
          <w:b w:val="0"/>
          <w:i/>
          <w:color w:val="0000FF"/>
          <w:sz w:val="20"/>
        </w:rPr>
        <w:t xml:space="preserve">(1) the pharmacy team, (2) </w:t>
      </w:r>
      <w:r w:rsidRPr="0003144B">
        <w:rPr>
          <w:rFonts w:ascii="Arial" w:hAnsi="Arial" w:cs="Arial"/>
          <w:b w:val="0"/>
          <w:i/>
          <w:color w:val="0000FF"/>
          <w:sz w:val="20"/>
        </w:rPr>
        <w:t xml:space="preserve">patients and </w:t>
      </w:r>
      <w:r w:rsidR="0021035A" w:rsidRPr="0003144B">
        <w:rPr>
          <w:rFonts w:ascii="Arial" w:hAnsi="Arial" w:cs="Arial"/>
          <w:b w:val="0"/>
          <w:i/>
          <w:color w:val="0000FF"/>
          <w:sz w:val="20"/>
        </w:rPr>
        <w:t xml:space="preserve">(3) </w:t>
      </w:r>
      <w:r w:rsidRPr="0003144B">
        <w:rPr>
          <w:rFonts w:ascii="Arial" w:hAnsi="Arial" w:cs="Arial"/>
          <w:b w:val="0"/>
          <w:i/>
          <w:color w:val="0000FF"/>
          <w:sz w:val="20"/>
        </w:rPr>
        <w:t>other caregivers.</w:t>
      </w:r>
    </w:p>
    <w:p w14:paraId="1119C863" w14:textId="25294A8B" w:rsidR="0093138E" w:rsidRDefault="0093138E" w:rsidP="0079263F">
      <w:pPr>
        <w:pStyle w:val="Title"/>
        <w:jc w:val="both"/>
        <w:rPr>
          <w:rFonts w:ascii="Arial" w:hAnsi="Arial" w:cs="Arial"/>
          <w:b w:val="0"/>
          <w:i/>
          <w:color w:val="0000FF"/>
          <w:sz w:val="20"/>
        </w:rPr>
      </w:pPr>
    </w:p>
    <w:p w14:paraId="3C1D8266" w14:textId="54ECAB80" w:rsidR="0093138E" w:rsidRPr="0003144B" w:rsidRDefault="0093138E" w:rsidP="0079263F">
      <w:pPr>
        <w:pStyle w:val="Title"/>
        <w:jc w:val="both"/>
        <w:rPr>
          <w:rFonts w:ascii="Arial" w:hAnsi="Arial" w:cs="Arial"/>
          <w:b w:val="0"/>
          <w:i/>
          <w:color w:val="0000FF"/>
          <w:sz w:val="20"/>
        </w:rPr>
      </w:pPr>
      <w:r>
        <w:rPr>
          <w:rFonts w:ascii="Arial" w:hAnsi="Arial" w:cs="Arial"/>
          <w:b w:val="0"/>
          <w:i/>
          <w:color w:val="0000FF"/>
          <w:sz w:val="20"/>
        </w:rPr>
        <w:t xml:space="preserve">Describe your practice's policy on addressing and preventing </w:t>
      </w:r>
      <w:proofErr w:type="spellStart"/>
      <w:r>
        <w:rPr>
          <w:rFonts w:ascii="Arial" w:hAnsi="Arial" w:cs="Arial"/>
          <w:b w:val="0"/>
          <w:i/>
          <w:color w:val="0000FF"/>
          <w:sz w:val="20"/>
        </w:rPr>
        <w:t>harrassment</w:t>
      </w:r>
      <w:proofErr w:type="spellEnd"/>
      <w:r w:rsidR="004E7D81">
        <w:rPr>
          <w:rFonts w:ascii="Arial" w:hAnsi="Arial" w:cs="Arial"/>
          <w:b w:val="0"/>
          <w:i/>
          <w:color w:val="0000FF"/>
          <w:sz w:val="20"/>
        </w:rPr>
        <w:t xml:space="preserve"> (including, but not limited to sexual, racial)</w:t>
      </w:r>
      <w:r>
        <w:rPr>
          <w:rFonts w:ascii="Arial" w:hAnsi="Arial" w:cs="Arial"/>
          <w:b w:val="0"/>
          <w:i/>
          <w:color w:val="0000FF"/>
          <w:sz w:val="20"/>
        </w:rPr>
        <w:t xml:space="preserve"> from </w:t>
      </w:r>
      <w:r w:rsidR="004E7D81">
        <w:rPr>
          <w:rFonts w:ascii="Arial" w:hAnsi="Arial" w:cs="Arial"/>
          <w:b w:val="0"/>
          <w:i/>
          <w:color w:val="0000FF"/>
          <w:sz w:val="20"/>
        </w:rPr>
        <w:t xml:space="preserve">health care </w:t>
      </w:r>
      <w:proofErr w:type="spellStart"/>
      <w:r w:rsidR="004E7D81">
        <w:rPr>
          <w:rFonts w:ascii="Arial" w:hAnsi="Arial" w:cs="Arial"/>
          <w:b w:val="0"/>
          <w:i/>
          <w:color w:val="0000FF"/>
          <w:sz w:val="20"/>
        </w:rPr>
        <w:t>personnel</w:t>
      </w:r>
      <w:proofErr w:type="gramStart"/>
      <w:r w:rsidR="004E7D81">
        <w:rPr>
          <w:rFonts w:ascii="Arial" w:hAnsi="Arial" w:cs="Arial"/>
          <w:b w:val="0"/>
          <w:i/>
          <w:color w:val="0000FF"/>
          <w:sz w:val="20"/>
        </w:rPr>
        <w:t>,staff</w:t>
      </w:r>
      <w:proofErr w:type="spellEnd"/>
      <w:proofErr w:type="gramEnd"/>
      <w:r w:rsidR="004E7D81">
        <w:rPr>
          <w:rFonts w:ascii="Arial" w:hAnsi="Arial" w:cs="Arial"/>
          <w:b w:val="0"/>
          <w:i/>
          <w:color w:val="0000FF"/>
          <w:sz w:val="20"/>
        </w:rPr>
        <w:t xml:space="preserve"> and patients, </w:t>
      </w:r>
      <w:r>
        <w:rPr>
          <w:rFonts w:ascii="Arial" w:hAnsi="Arial" w:cs="Arial"/>
          <w:b w:val="0"/>
          <w:i/>
          <w:color w:val="0000FF"/>
          <w:sz w:val="20"/>
        </w:rPr>
        <w:t xml:space="preserve">and who the student should contact if they are </w:t>
      </w:r>
      <w:r w:rsidR="004E7D81">
        <w:rPr>
          <w:rFonts w:ascii="Arial" w:hAnsi="Arial" w:cs="Arial"/>
          <w:b w:val="0"/>
          <w:i/>
          <w:color w:val="0000FF"/>
          <w:sz w:val="20"/>
        </w:rPr>
        <w:t xml:space="preserve">subject to </w:t>
      </w:r>
      <w:proofErr w:type="spellStart"/>
      <w:r w:rsidR="004E7D81">
        <w:rPr>
          <w:rFonts w:ascii="Arial" w:hAnsi="Arial" w:cs="Arial"/>
          <w:b w:val="0"/>
          <w:i/>
          <w:color w:val="0000FF"/>
          <w:sz w:val="20"/>
        </w:rPr>
        <w:t>harrassment</w:t>
      </w:r>
      <w:proofErr w:type="spellEnd"/>
      <w:r w:rsidR="004E7D81">
        <w:rPr>
          <w:rFonts w:ascii="Arial" w:hAnsi="Arial" w:cs="Arial"/>
          <w:b w:val="0"/>
          <w:i/>
          <w:color w:val="0000FF"/>
          <w:sz w:val="20"/>
        </w:rPr>
        <w:t xml:space="preserve"> during the rotation.</w:t>
      </w:r>
    </w:p>
    <w:p w14:paraId="14083F65" w14:textId="77777777" w:rsidR="00B65729" w:rsidRPr="0003144B" w:rsidRDefault="00B65729" w:rsidP="0079263F">
      <w:pPr>
        <w:pStyle w:val="Title"/>
        <w:jc w:val="both"/>
        <w:rPr>
          <w:rFonts w:ascii="Arial" w:hAnsi="Arial" w:cs="Arial"/>
          <w:b w:val="0"/>
          <w:i/>
          <w:color w:val="0000FF"/>
          <w:sz w:val="20"/>
        </w:rPr>
      </w:pPr>
    </w:p>
    <w:p w14:paraId="1B74BAF8" w14:textId="0C7E8D4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any opportunities for access the student will have to contemporary learning and information resources, including equipment, technology, and services.  [For example, access </w:t>
      </w:r>
      <w:r w:rsidR="007B7F36" w:rsidRPr="0003144B">
        <w:rPr>
          <w:rFonts w:ascii="Arial" w:hAnsi="Arial" w:cs="Arial"/>
          <w:i/>
          <w:color w:val="0000FF"/>
        </w:rPr>
        <w:t xml:space="preserve">to </w:t>
      </w:r>
      <w:r w:rsidRPr="0003144B">
        <w:rPr>
          <w:rFonts w:ascii="Arial" w:hAnsi="Arial" w:cs="Arial"/>
          <w:i/>
          <w:color w:val="0000FF"/>
        </w:rPr>
        <w:t>learning and information resources;</w:t>
      </w:r>
      <w:r w:rsidR="007B7F36" w:rsidRPr="0003144B">
        <w:rPr>
          <w:rFonts w:ascii="Arial" w:hAnsi="Arial" w:cs="Arial"/>
          <w:i/>
          <w:color w:val="0000FF"/>
        </w:rPr>
        <w:t xml:space="preserve"> electronic medical record access</w:t>
      </w:r>
      <w:r w:rsidR="002C7B16" w:rsidRPr="0003144B">
        <w:rPr>
          <w:rFonts w:ascii="Arial" w:hAnsi="Arial" w:cs="Arial"/>
          <w:i/>
          <w:color w:val="0000FF"/>
        </w:rPr>
        <w:t xml:space="preserve">, </w:t>
      </w:r>
      <w:r w:rsidR="007B7F36" w:rsidRPr="0003144B">
        <w:rPr>
          <w:rFonts w:ascii="Arial" w:hAnsi="Arial" w:cs="Arial"/>
          <w:i/>
          <w:color w:val="0000FF"/>
        </w:rPr>
        <w:t xml:space="preserve">electronic library access to </w:t>
      </w:r>
      <w:r w:rsidR="002C7B16" w:rsidRPr="0003144B">
        <w:rPr>
          <w:rFonts w:ascii="Arial" w:hAnsi="Arial" w:cs="Arial"/>
          <w:i/>
          <w:color w:val="0000FF"/>
        </w:rPr>
        <w:t xml:space="preserve">medical and pharmaceutical information </w:t>
      </w:r>
      <w:r w:rsidRPr="0003144B">
        <w:rPr>
          <w:rFonts w:ascii="Arial" w:hAnsi="Arial" w:cs="Arial"/>
          <w:i/>
          <w:color w:val="0000FF"/>
        </w:rPr>
        <w:t xml:space="preserve">and technology reflected </w:t>
      </w:r>
      <w:r w:rsidR="00962CB3" w:rsidRPr="0003144B">
        <w:rPr>
          <w:rFonts w:ascii="Arial" w:hAnsi="Arial" w:cs="Arial"/>
          <w:i/>
          <w:color w:val="0000FF"/>
        </w:rPr>
        <w:t xml:space="preserve">in </w:t>
      </w:r>
      <w:r w:rsidRPr="0003144B">
        <w:rPr>
          <w:rFonts w:ascii="Arial" w:hAnsi="Arial" w:cs="Arial"/>
          <w:i/>
          <w:color w:val="0000FF"/>
        </w:rPr>
        <w:t xml:space="preserve">contemporary practice and supported student education for that practice, i.e., Medication Therapy Management [MTM], </w:t>
      </w:r>
      <w:proofErr w:type="spellStart"/>
      <w:r w:rsidRPr="0003144B">
        <w:rPr>
          <w:rFonts w:ascii="Arial" w:hAnsi="Arial" w:cs="Arial"/>
          <w:i/>
          <w:color w:val="0000FF"/>
        </w:rPr>
        <w:t>MedActionPlan</w:t>
      </w:r>
      <w:proofErr w:type="spellEnd"/>
      <w:r w:rsidRPr="0003144B">
        <w:rPr>
          <w:rFonts w:ascii="Arial" w:hAnsi="Arial" w:cs="Arial"/>
          <w:i/>
          <w:color w:val="0000FF"/>
        </w:rPr>
        <w:t xml:space="preserve">, UCSD </w:t>
      </w:r>
      <w:proofErr w:type="spellStart"/>
      <w:r w:rsidRPr="0003144B">
        <w:rPr>
          <w:rFonts w:ascii="Arial" w:hAnsi="Arial" w:cs="Arial"/>
          <w:i/>
          <w:color w:val="0000FF"/>
        </w:rPr>
        <w:t>MyChart</w:t>
      </w:r>
      <w:proofErr w:type="spellEnd"/>
      <w:r w:rsidR="00962CB3" w:rsidRPr="0003144B">
        <w:rPr>
          <w:rFonts w:ascii="Arial" w:hAnsi="Arial" w:cs="Arial"/>
          <w:i/>
          <w:color w:val="0000FF"/>
        </w:rPr>
        <w:t xml:space="preserve"> [HIPAA compliant patient communication portal]</w:t>
      </w:r>
      <w:r w:rsidRPr="0003144B">
        <w:rPr>
          <w:rFonts w:ascii="Arial" w:hAnsi="Arial" w:cs="Arial"/>
          <w:i/>
          <w:color w:val="0000FF"/>
        </w:rPr>
        <w:t>, Meds-to-Beds]</w:t>
      </w:r>
    </w:p>
    <w:p w14:paraId="6DFE919D" w14:textId="77777777" w:rsidR="00340161" w:rsidRPr="0003144B" w:rsidRDefault="00340161" w:rsidP="00CC0A83">
      <w:pPr>
        <w:tabs>
          <w:tab w:val="left" w:pos="270"/>
        </w:tabs>
        <w:rPr>
          <w:rFonts w:ascii="Arial" w:hAnsi="Arial" w:cs="Arial"/>
          <w:i/>
          <w:color w:val="0000FF"/>
        </w:rPr>
      </w:pPr>
    </w:p>
    <w:p w14:paraId="58AFD90A" w14:textId="6D2646D2" w:rsidR="0093138E" w:rsidRPr="00C758E6" w:rsidRDefault="00CB675A" w:rsidP="00CB675A">
      <w:pPr>
        <w:pStyle w:val="Title"/>
        <w:jc w:val="both"/>
        <w:rPr>
          <w:rFonts w:ascii="Arial" w:hAnsi="Arial" w:cs="Arial"/>
          <w:bCs/>
          <w:iCs/>
          <w:color w:val="000000" w:themeColor="text1"/>
          <w:sz w:val="20"/>
        </w:rPr>
      </w:pPr>
      <w:r w:rsidRPr="00C758E6">
        <w:rPr>
          <w:rFonts w:ascii="Arial" w:hAnsi="Arial" w:cs="Arial"/>
          <w:bCs/>
          <w:iCs/>
          <w:color w:val="000000" w:themeColor="text1"/>
          <w:sz w:val="20"/>
        </w:rPr>
        <w:t>Inclusion statement</w:t>
      </w:r>
    </w:p>
    <w:p w14:paraId="4CB06B95" w14:textId="77777777" w:rsidR="00CB675A" w:rsidRPr="0003144B" w:rsidRDefault="00CB675A" w:rsidP="00CB675A">
      <w:pPr>
        <w:rPr>
          <w:rFonts w:ascii="Arial" w:hAnsi="Arial" w:cs="Arial"/>
        </w:rPr>
      </w:pPr>
      <w:r w:rsidRPr="0003144B">
        <w:rPr>
          <w:rFonts w:ascii="Arial" w:hAnsi="Arial" w:cs="Arial"/>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w:t>
      </w:r>
    </w:p>
    <w:p w14:paraId="271C06E7" w14:textId="77777777" w:rsidR="00CB675A" w:rsidRPr="0003144B" w:rsidRDefault="00CB675A" w:rsidP="00CB675A">
      <w:pPr>
        <w:spacing w:before="240"/>
        <w:rPr>
          <w:rFonts w:ascii="Arial" w:hAnsi="Arial" w:cs="Arial"/>
        </w:rPr>
      </w:pPr>
      <w:r w:rsidRPr="0003144B">
        <w:rPr>
          <w:rFonts w:ascii="Arial" w:hAnsi="Arial" w:cs="Arial"/>
        </w:rPr>
        <w:t>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14:paraId="65DD9C02" w14:textId="2B480EFB" w:rsidR="003D118B" w:rsidRPr="0003144B" w:rsidRDefault="003D118B" w:rsidP="0079263F">
      <w:pPr>
        <w:pStyle w:val="Title"/>
        <w:jc w:val="both"/>
        <w:rPr>
          <w:rFonts w:ascii="Arial" w:hAnsi="Arial" w:cs="Arial"/>
          <w:b w:val="0"/>
          <w:sz w:val="20"/>
        </w:rPr>
      </w:pPr>
    </w:p>
    <w:p w14:paraId="65AFD230" w14:textId="77777777" w:rsidR="007E53C2" w:rsidRPr="0003144B" w:rsidRDefault="007E53C2" w:rsidP="007E53C2">
      <w:pPr>
        <w:pStyle w:val="Title"/>
        <w:jc w:val="both"/>
        <w:rPr>
          <w:rFonts w:ascii="Arial" w:hAnsi="Arial" w:cs="Arial"/>
          <w:b w:val="0"/>
          <w:sz w:val="20"/>
        </w:rPr>
      </w:pPr>
      <w:r w:rsidRPr="0003144B">
        <w:rPr>
          <w:rFonts w:ascii="Arial" w:hAnsi="Arial" w:cs="Arial"/>
          <w:sz w:val="20"/>
        </w:rPr>
        <w:lastRenderedPageBreak/>
        <w:t>ORIENTATION TO THE ROTATION</w:t>
      </w:r>
    </w:p>
    <w:p w14:paraId="251F7054" w14:textId="77777777" w:rsidR="007E53C2" w:rsidRPr="0003144B" w:rsidRDefault="007E53C2" w:rsidP="007E53C2">
      <w:pPr>
        <w:pStyle w:val="Title"/>
        <w:ind w:left="60"/>
        <w:jc w:val="both"/>
        <w:rPr>
          <w:rFonts w:ascii="Arial" w:hAnsi="Arial" w:cs="Arial"/>
          <w:b w:val="0"/>
          <w:i/>
          <w:color w:val="0000FF"/>
          <w:sz w:val="20"/>
        </w:rPr>
      </w:pPr>
    </w:p>
    <w:p w14:paraId="422507C7" w14:textId="77777777" w:rsidR="007E53C2" w:rsidRPr="0003144B" w:rsidRDefault="007E53C2" w:rsidP="007E53C2">
      <w:pPr>
        <w:pStyle w:val="Title"/>
        <w:jc w:val="both"/>
        <w:rPr>
          <w:rFonts w:ascii="Arial" w:hAnsi="Arial" w:cs="Arial"/>
          <w:b w:val="0"/>
          <w:i/>
          <w:color w:val="0000FF"/>
          <w:sz w:val="20"/>
        </w:rPr>
      </w:pPr>
      <w:r w:rsidRPr="0003144B">
        <w:rPr>
          <w:rFonts w:ascii="Arial" w:hAnsi="Arial" w:cs="Arial"/>
          <w:b w:val="0"/>
          <w:i/>
          <w:color w:val="0000FF"/>
          <w:sz w:val="20"/>
        </w:rPr>
        <w:t>Important information to be discussed on the first day</w:t>
      </w:r>
    </w:p>
    <w:p w14:paraId="21A83F27" w14:textId="77777777" w:rsidR="007E53C2" w:rsidRPr="0003144B" w:rsidRDefault="007E53C2" w:rsidP="007E53C2">
      <w:pPr>
        <w:pStyle w:val="Title"/>
        <w:ind w:firstLine="420"/>
        <w:jc w:val="both"/>
        <w:rPr>
          <w:rFonts w:ascii="Arial" w:hAnsi="Arial" w:cs="Arial"/>
          <w:b w:val="0"/>
          <w:i/>
          <w:color w:val="0000FF"/>
          <w:sz w:val="20"/>
        </w:rPr>
      </w:pPr>
      <w:r w:rsidRPr="0003144B">
        <w:rPr>
          <w:rFonts w:ascii="Arial" w:hAnsi="Arial" w:cs="Arial"/>
          <w:b w:val="0"/>
          <w:i/>
          <w:color w:val="0000FF"/>
          <w:sz w:val="20"/>
        </w:rPr>
        <w:t xml:space="preserve">Review your rotation description </w:t>
      </w:r>
    </w:p>
    <w:p w14:paraId="4E8B772F"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Site expectation of the student (list clinical and professional expectations)</w:t>
      </w:r>
    </w:p>
    <w:p w14:paraId="576832DE"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Attendance requirements (i.e. M-F, no weekends / evenings, full-day, 6am-430pm).  * Include any unusual expectations (i.e. overnight call experience)</w:t>
      </w:r>
    </w:p>
    <w:p w14:paraId="537464F6"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any alternate site experiential locations (e.g. Mondays in Chula Vista, Tuesdays in Hillcrest)</w:t>
      </w:r>
    </w:p>
    <w:p w14:paraId="335203F0"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Who the student should contact if they are sick or have other professional requests)</w:t>
      </w:r>
    </w:p>
    <w:p w14:paraId="6C6DEE78"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Evaluation process or considerations</w:t>
      </w:r>
    </w:p>
    <w:p w14:paraId="50625B18"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your facilities badge/ID requirements</w:t>
      </w:r>
    </w:p>
    <w:p w14:paraId="684D77F7"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the dress code for the site</w:t>
      </w:r>
    </w:p>
    <w:p w14:paraId="7F002D2C"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Calendar / schedule for the student</w:t>
      </w:r>
    </w:p>
    <w:p w14:paraId="44D1E725"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Parking</w:t>
      </w:r>
    </w:p>
    <w:p w14:paraId="551BD380" w14:textId="7198E041" w:rsidR="00CB675A" w:rsidRPr="0003144B" w:rsidRDefault="00CB675A" w:rsidP="0079263F">
      <w:pPr>
        <w:pStyle w:val="Title"/>
        <w:jc w:val="both"/>
        <w:rPr>
          <w:rFonts w:ascii="Arial" w:hAnsi="Arial" w:cs="Arial"/>
          <w:b w:val="0"/>
          <w:sz w:val="20"/>
        </w:rPr>
      </w:pPr>
    </w:p>
    <w:p w14:paraId="10E01BA5" w14:textId="77777777" w:rsidR="007E53C2" w:rsidRPr="0003144B" w:rsidRDefault="007E53C2" w:rsidP="0079263F">
      <w:pPr>
        <w:pStyle w:val="Title"/>
        <w:jc w:val="both"/>
        <w:rPr>
          <w:rFonts w:ascii="Arial" w:hAnsi="Arial" w:cs="Arial"/>
          <w:b w:val="0"/>
          <w:sz w:val="20"/>
        </w:rPr>
      </w:pPr>
    </w:p>
    <w:p w14:paraId="64C31E8F" w14:textId="77777777" w:rsidR="00F557A3" w:rsidRPr="0003144B" w:rsidRDefault="00F557A3" w:rsidP="00F557A3">
      <w:pPr>
        <w:pStyle w:val="Title"/>
        <w:jc w:val="both"/>
        <w:rPr>
          <w:rFonts w:ascii="Arial" w:hAnsi="Arial" w:cs="Arial"/>
          <w:sz w:val="20"/>
        </w:rPr>
      </w:pPr>
      <w:r w:rsidRPr="0003144B">
        <w:rPr>
          <w:rFonts w:ascii="Arial" w:hAnsi="Arial" w:cs="Arial"/>
          <w:sz w:val="20"/>
        </w:rPr>
        <w:t>ROTATION DOMAIN, OBJECTIVES, and LEARNING ACTIVITIES</w:t>
      </w:r>
    </w:p>
    <w:p w14:paraId="6313F8A8" w14:textId="36339306" w:rsidR="00BE5EAB" w:rsidRPr="0003144B" w:rsidRDefault="00BE5EAB" w:rsidP="00BE5EAB">
      <w:pPr>
        <w:tabs>
          <w:tab w:val="left" w:pos="270"/>
        </w:tabs>
        <w:rPr>
          <w:rFonts w:ascii="Arial" w:hAnsi="Arial" w:cs="Arial"/>
          <w:i/>
          <w:color w:val="0000FF"/>
        </w:rPr>
      </w:pPr>
      <w:r w:rsidRPr="0003144B">
        <w:rPr>
          <w:rFonts w:ascii="Arial" w:hAnsi="Arial" w:cs="Arial"/>
          <w:i/>
          <w:color w:val="0000FF"/>
        </w:rPr>
        <w:t xml:space="preserve">General objectives can be found </w:t>
      </w:r>
      <w:r w:rsidR="00E86EB3" w:rsidRPr="0003144B">
        <w:rPr>
          <w:rFonts w:ascii="Arial" w:hAnsi="Arial" w:cs="Arial"/>
          <w:i/>
          <w:color w:val="0000FF"/>
        </w:rPr>
        <w:t xml:space="preserve">in the applicable syllabi located </w:t>
      </w:r>
      <w:r w:rsidRPr="0003144B">
        <w:rPr>
          <w:rFonts w:ascii="Arial" w:hAnsi="Arial" w:cs="Arial"/>
          <w:i/>
          <w:color w:val="0000FF"/>
        </w:rPr>
        <w:t>on the SSPPS webs</w:t>
      </w:r>
      <w:r w:rsidR="00E86EB3" w:rsidRPr="0003144B">
        <w:rPr>
          <w:rFonts w:ascii="Arial" w:hAnsi="Arial" w:cs="Arial"/>
          <w:i/>
          <w:color w:val="0000FF"/>
        </w:rPr>
        <w:t>it</w:t>
      </w:r>
      <w:r w:rsidR="00F557A3" w:rsidRPr="0003144B">
        <w:rPr>
          <w:rFonts w:ascii="Arial" w:hAnsi="Arial" w:cs="Arial"/>
          <w:i/>
          <w:color w:val="0000FF"/>
        </w:rPr>
        <w:t xml:space="preserve">e </w:t>
      </w:r>
      <w:hyperlink r:id="rId8" w:history="1">
        <w:r w:rsidR="00F557A3" w:rsidRPr="0003144B">
          <w:rPr>
            <w:rStyle w:val="Hyperlink"/>
            <w:rFonts w:ascii="Arial" w:hAnsi="Arial" w:cs="Arial"/>
            <w:i/>
          </w:rPr>
          <w:t>http://pharmacy.ucsd.edu/faculty/experiential.shtml</w:t>
        </w:r>
      </w:hyperlink>
      <w:r w:rsidR="00F557A3" w:rsidRPr="0003144B">
        <w:rPr>
          <w:rFonts w:ascii="Arial" w:hAnsi="Arial" w:cs="Arial"/>
          <w:i/>
        </w:rPr>
        <w:t xml:space="preserve">. </w:t>
      </w:r>
      <w:r w:rsidR="00F557A3" w:rsidRPr="0003144B">
        <w:rPr>
          <w:rFonts w:ascii="Arial" w:hAnsi="Arial" w:cs="Arial"/>
          <w:i/>
          <w:color w:val="0000FF"/>
        </w:rPr>
        <w:t xml:space="preserve"> </w:t>
      </w:r>
    </w:p>
    <w:p w14:paraId="10373B93" w14:textId="77777777" w:rsidR="00E86EB3" w:rsidRPr="0003144B" w:rsidRDefault="00E86EB3" w:rsidP="00BE5EAB">
      <w:pPr>
        <w:tabs>
          <w:tab w:val="left" w:pos="270"/>
        </w:tabs>
        <w:rPr>
          <w:rFonts w:ascii="Arial" w:hAnsi="Arial" w:cs="Arial"/>
          <w:i/>
          <w:color w:val="0000FF"/>
        </w:rPr>
      </w:pPr>
    </w:p>
    <w:tbl>
      <w:tblPr>
        <w:tblStyle w:val="TableGrid"/>
        <w:tblW w:w="9900" w:type="dxa"/>
        <w:tblInd w:w="-365" w:type="dxa"/>
        <w:tblLook w:val="04A0" w:firstRow="1" w:lastRow="0" w:firstColumn="1" w:lastColumn="0" w:noHBand="0" w:noVBand="1"/>
      </w:tblPr>
      <w:tblGrid>
        <w:gridCol w:w="2430"/>
        <w:gridCol w:w="2790"/>
        <w:gridCol w:w="4680"/>
      </w:tblGrid>
      <w:tr w:rsidR="00F557A3" w:rsidRPr="0003144B" w14:paraId="113C627E" w14:textId="77777777" w:rsidTr="00F557A3">
        <w:tc>
          <w:tcPr>
            <w:tcW w:w="2430" w:type="dxa"/>
            <w:shd w:val="pct10" w:color="auto" w:fill="auto"/>
          </w:tcPr>
          <w:p w14:paraId="07D1F245" w14:textId="77777777" w:rsidR="00F557A3" w:rsidRPr="0003144B" w:rsidRDefault="00F557A3" w:rsidP="00936940">
            <w:pPr>
              <w:spacing w:after="100" w:line="23" w:lineRule="atLeast"/>
              <w:rPr>
                <w:rFonts w:ascii="Arial" w:hAnsi="Arial" w:cs="Arial"/>
                <w:b/>
              </w:rPr>
            </w:pPr>
          </w:p>
        </w:tc>
        <w:tc>
          <w:tcPr>
            <w:tcW w:w="2790" w:type="dxa"/>
            <w:shd w:val="pct10" w:color="auto" w:fill="auto"/>
          </w:tcPr>
          <w:p w14:paraId="1C4803FB" w14:textId="77777777" w:rsidR="00F557A3" w:rsidRPr="0003144B" w:rsidRDefault="00F557A3" w:rsidP="00936940">
            <w:pPr>
              <w:spacing w:after="100" w:line="23" w:lineRule="atLeast"/>
              <w:rPr>
                <w:rFonts w:ascii="Arial" w:hAnsi="Arial" w:cs="Arial"/>
                <w:b/>
              </w:rPr>
            </w:pPr>
            <w:r w:rsidRPr="0003144B">
              <w:rPr>
                <w:rFonts w:ascii="Arial" w:hAnsi="Arial" w:cs="Arial"/>
                <w:b/>
              </w:rPr>
              <w:t>Specific Objectives</w:t>
            </w:r>
          </w:p>
        </w:tc>
        <w:tc>
          <w:tcPr>
            <w:tcW w:w="4680" w:type="dxa"/>
            <w:shd w:val="pct10" w:color="auto" w:fill="auto"/>
          </w:tcPr>
          <w:p w14:paraId="11CD6F88" w14:textId="77777777" w:rsidR="00F557A3" w:rsidRPr="0003144B" w:rsidRDefault="00F557A3" w:rsidP="00936940">
            <w:pPr>
              <w:spacing w:after="100" w:line="23" w:lineRule="atLeast"/>
              <w:rPr>
                <w:rFonts w:ascii="Arial" w:hAnsi="Arial" w:cs="Arial"/>
                <w:b/>
              </w:rPr>
            </w:pPr>
            <w:r w:rsidRPr="0003144B">
              <w:rPr>
                <w:rFonts w:ascii="Arial" w:hAnsi="Arial" w:cs="Arial"/>
                <w:b/>
              </w:rPr>
              <w:t>Example Learning Activities</w:t>
            </w:r>
          </w:p>
        </w:tc>
      </w:tr>
      <w:tr w:rsidR="00F557A3" w:rsidRPr="0003144B" w14:paraId="5EC42F31" w14:textId="77777777" w:rsidTr="00F557A3">
        <w:tc>
          <w:tcPr>
            <w:tcW w:w="9900" w:type="dxa"/>
            <w:gridSpan w:val="3"/>
            <w:shd w:val="clear" w:color="auto" w:fill="000000" w:themeFill="text1"/>
          </w:tcPr>
          <w:p w14:paraId="549B2415" w14:textId="77777777" w:rsidR="00F557A3" w:rsidRPr="0003144B" w:rsidRDefault="00F557A3" w:rsidP="00936940">
            <w:pPr>
              <w:spacing w:after="100" w:line="23" w:lineRule="atLeast"/>
              <w:rPr>
                <w:rFonts w:ascii="Arial" w:hAnsi="Arial" w:cs="Arial"/>
              </w:rPr>
            </w:pPr>
            <w:r w:rsidRPr="0003144B">
              <w:rPr>
                <w:rFonts w:ascii="Arial" w:hAnsi="Arial" w:cs="Arial"/>
                <w:b/>
              </w:rPr>
              <w:t>Domain 1: Dispensing System and Safety Management</w:t>
            </w:r>
            <w:r w:rsidRPr="0003144B">
              <w:rPr>
                <w:rFonts w:ascii="Arial" w:hAnsi="Arial" w:cs="Arial"/>
              </w:rPr>
              <w:t xml:space="preserve"> </w:t>
            </w:r>
          </w:p>
        </w:tc>
      </w:tr>
      <w:tr w:rsidR="00F557A3" w:rsidRPr="0003144B" w14:paraId="6E8ACE7B" w14:textId="77777777" w:rsidTr="00F557A3">
        <w:tc>
          <w:tcPr>
            <w:tcW w:w="2430" w:type="dxa"/>
            <w:vMerge w:val="restart"/>
          </w:tcPr>
          <w:p w14:paraId="2753446B" w14:textId="77777777" w:rsidR="00F557A3" w:rsidRPr="0003144B" w:rsidRDefault="00F557A3" w:rsidP="00936940">
            <w:pPr>
              <w:spacing w:after="100" w:line="276" w:lineRule="auto"/>
              <w:rPr>
                <w:rFonts w:ascii="Arial" w:hAnsi="Arial" w:cs="Arial"/>
              </w:rPr>
            </w:pPr>
            <w:r w:rsidRPr="0003144B">
              <w:rPr>
                <w:rFonts w:ascii="Arial" w:hAnsi="Arial" w:cs="Arial"/>
              </w:rPr>
              <w:t>Objective 1.1: Participate in the medication use process in a health-system.</w:t>
            </w:r>
          </w:p>
        </w:tc>
        <w:tc>
          <w:tcPr>
            <w:tcW w:w="2790" w:type="dxa"/>
          </w:tcPr>
          <w:p w14:paraId="407479A3" w14:textId="77777777" w:rsidR="00F557A3" w:rsidRPr="0003144B" w:rsidRDefault="00F557A3" w:rsidP="00936940">
            <w:pPr>
              <w:spacing w:after="100" w:line="23" w:lineRule="atLeast"/>
              <w:rPr>
                <w:rFonts w:ascii="Arial" w:hAnsi="Arial" w:cs="Arial"/>
              </w:rPr>
            </w:pPr>
            <w:r w:rsidRPr="0003144B">
              <w:rPr>
                <w:rFonts w:ascii="Arial" w:hAnsi="Arial" w:cs="Arial"/>
              </w:rPr>
              <w:t>1.1.1 Accurately verify new medication orders.</w:t>
            </w:r>
          </w:p>
        </w:tc>
        <w:tc>
          <w:tcPr>
            <w:tcW w:w="4680" w:type="dxa"/>
          </w:tcPr>
          <w:p w14:paraId="4F6B47F8" w14:textId="77777777" w:rsidR="00F557A3" w:rsidRPr="0003144B" w:rsidRDefault="00F557A3" w:rsidP="00F557A3">
            <w:pPr>
              <w:pStyle w:val="ListParagraph"/>
              <w:numPr>
                <w:ilvl w:val="0"/>
                <w:numId w:val="27"/>
              </w:numPr>
              <w:tabs>
                <w:tab w:val="left" w:pos="-2880"/>
              </w:tabs>
              <w:spacing w:after="100" w:line="240" w:lineRule="auto"/>
              <w:contextualSpacing w:val="0"/>
              <w:rPr>
                <w:rFonts w:ascii="Arial" w:hAnsi="Arial" w:cs="Arial"/>
                <w:sz w:val="20"/>
                <w:szCs w:val="20"/>
              </w:rPr>
            </w:pPr>
            <w:r w:rsidRPr="0003144B">
              <w:rPr>
                <w:rFonts w:ascii="Arial" w:hAnsi="Arial" w:cs="Arial"/>
                <w:sz w:val="20"/>
                <w:szCs w:val="20"/>
              </w:rPr>
              <w:t>For any given medication order, succinctly and accurately explain out loud all steps (e.g. legitimate prescription, appropriate dose, interactions, overlapping side effects, DUR) in the thought process needed for verification.</w:t>
            </w:r>
          </w:p>
          <w:p w14:paraId="61B4C231" w14:textId="77777777" w:rsidR="00F557A3" w:rsidRPr="0003144B" w:rsidRDefault="00F557A3" w:rsidP="00F557A3">
            <w:pPr>
              <w:pStyle w:val="ListParagraph"/>
              <w:numPr>
                <w:ilvl w:val="0"/>
                <w:numId w:val="27"/>
              </w:numPr>
              <w:spacing w:line="240" w:lineRule="auto"/>
              <w:rPr>
                <w:rFonts w:ascii="Arial" w:hAnsi="Arial" w:cs="Arial"/>
                <w:sz w:val="20"/>
                <w:szCs w:val="20"/>
              </w:rPr>
            </w:pPr>
            <w:r w:rsidRPr="0003144B">
              <w:rPr>
                <w:rFonts w:ascii="Arial" w:hAnsi="Arial" w:cs="Arial"/>
                <w:color w:val="000000" w:themeColor="text1"/>
                <w:sz w:val="20"/>
                <w:szCs w:val="20"/>
              </w:rPr>
              <w:t>Review physician orders and verify prescription orders under preceptor direction.</w:t>
            </w:r>
          </w:p>
        </w:tc>
      </w:tr>
      <w:tr w:rsidR="00F557A3" w:rsidRPr="0003144B" w14:paraId="165BCA54" w14:textId="77777777" w:rsidTr="00F557A3">
        <w:tc>
          <w:tcPr>
            <w:tcW w:w="2430" w:type="dxa"/>
            <w:vMerge/>
          </w:tcPr>
          <w:p w14:paraId="5E20281D" w14:textId="77777777" w:rsidR="00F557A3" w:rsidRPr="0003144B" w:rsidRDefault="00F557A3" w:rsidP="00936940">
            <w:pPr>
              <w:spacing w:after="100" w:line="23" w:lineRule="atLeast"/>
              <w:rPr>
                <w:rFonts w:ascii="Arial" w:hAnsi="Arial" w:cs="Arial"/>
              </w:rPr>
            </w:pPr>
          </w:p>
        </w:tc>
        <w:tc>
          <w:tcPr>
            <w:tcW w:w="2790" w:type="dxa"/>
          </w:tcPr>
          <w:p w14:paraId="12AFBBE0" w14:textId="77777777" w:rsidR="00F557A3" w:rsidRPr="0003144B" w:rsidRDefault="00F557A3" w:rsidP="00936940">
            <w:pPr>
              <w:spacing w:after="100" w:line="23" w:lineRule="atLeast"/>
              <w:rPr>
                <w:rFonts w:ascii="Arial" w:hAnsi="Arial" w:cs="Arial"/>
              </w:rPr>
            </w:pPr>
            <w:r w:rsidRPr="0003144B">
              <w:rPr>
                <w:rFonts w:ascii="Arial" w:hAnsi="Arial" w:cs="Arial"/>
              </w:rPr>
              <w:t>1.1.2 Ensure the accurate preparation of medication orders.</w:t>
            </w:r>
          </w:p>
        </w:tc>
        <w:tc>
          <w:tcPr>
            <w:tcW w:w="4680" w:type="dxa"/>
          </w:tcPr>
          <w:p w14:paraId="7AC743F5" w14:textId="77777777" w:rsidR="00F557A3" w:rsidRPr="0003144B" w:rsidRDefault="00F557A3" w:rsidP="00F557A3">
            <w:pPr>
              <w:pStyle w:val="NormalWeb"/>
              <w:numPr>
                <w:ilvl w:val="0"/>
                <w:numId w:val="25"/>
              </w:numPr>
              <w:spacing w:before="0" w:beforeAutospacing="0" w:afterAutospacing="0" w:line="23" w:lineRule="atLeast"/>
              <w:ind w:left="360"/>
              <w:rPr>
                <w:rFonts w:ascii="Arial" w:hAnsi="Arial" w:cs="Arial"/>
                <w:sz w:val="20"/>
                <w:szCs w:val="20"/>
              </w:rPr>
            </w:pPr>
            <w:r w:rsidRPr="0003144B">
              <w:rPr>
                <w:rFonts w:ascii="Arial" w:hAnsi="Arial" w:cs="Arial"/>
                <w:sz w:val="20"/>
                <w:szCs w:val="20"/>
              </w:rPr>
              <w:t xml:space="preserve">Oversees the preparation of the order, product choice, and delivery. </w:t>
            </w:r>
          </w:p>
          <w:p w14:paraId="49870810" w14:textId="77777777" w:rsidR="00F557A3" w:rsidRPr="0003144B" w:rsidRDefault="00F557A3" w:rsidP="00F557A3">
            <w:pPr>
              <w:pStyle w:val="NormalWeb"/>
              <w:numPr>
                <w:ilvl w:val="0"/>
                <w:numId w:val="25"/>
              </w:numPr>
              <w:spacing w:before="0" w:beforeAutospacing="0" w:afterAutospacing="0" w:line="23" w:lineRule="atLeast"/>
              <w:ind w:left="360"/>
              <w:rPr>
                <w:rFonts w:ascii="Arial" w:hAnsi="Arial" w:cs="Arial"/>
                <w:sz w:val="20"/>
                <w:szCs w:val="20"/>
              </w:rPr>
            </w:pPr>
            <w:r w:rsidRPr="0003144B">
              <w:rPr>
                <w:rFonts w:ascii="Arial" w:hAnsi="Arial" w:cs="Arial"/>
                <w:sz w:val="20"/>
                <w:szCs w:val="20"/>
              </w:rPr>
              <w:t xml:space="preserve">Review non-formulary requirements and approval process for individual orders as they are presented. </w:t>
            </w:r>
          </w:p>
          <w:p w14:paraId="5C4D239B" w14:textId="77777777" w:rsidR="00F557A3" w:rsidRPr="0003144B" w:rsidRDefault="00F557A3" w:rsidP="00F557A3">
            <w:pPr>
              <w:pStyle w:val="NormalWeb"/>
              <w:numPr>
                <w:ilvl w:val="0"/>
                <w:numId w:val="25"/>
              </w:numPr>
              <w:spacing w:before="0" w:beforeAutospacing="0" w:afterAutospacing="0" w:line="23" w:lineRule="atLeast"/>
              <w:ind w:left="360"/>
              <w:rPr>
                <w:rFonts w:ascii="Arial" w:hAnsi="Arial" w:cs="Arial"/>
                <w:sz w:val="20"/>
                <w:szCs w:val="20"/>
              </w:rPr>
            </w:pPr>
            <w:r w:rsidRPr="0003144B">
              <w:rPr>
                <w:rFonts w:ascii="Arial" w:hAnsi="Arial" w:cs="Arial"/>
                <w:sz w:val="20"/>
                <w:szCs w:val="20"/>
              </w:rPr>
              <w:t xml:space="preserve">Navigate drug selection based on formulary options. </w:t>
            </w:r>
          </w:p>
        </w:tc>
      </w:tr>
      <w:tr w:rsidR="00F557A3" w:rsidRPr="0003144B" w14:paraId="78B27D41" w14:textId="77777777" w:rsidTr="00F557A3">
        <w:tc>
          <w:tcPr>
            <w:tcW w:w="2430" w:type="dxa"/>
            <w:vMerge/>
          </w:tcPr>
          <w:p w14:paraId="5A6DA3E6" w14:textId="77777777" w:rsidR="00F557A3" w:rsidRPr="0003144B" w:rsidRDefault="00F557A3" w:rsidP="00936940">
            <w:pPr>
              <w:spacing w:after="100" w:line="23" w:lineRule="atLeast"/>
              <w:rPr>
                <w:rFonts w:ascii="Arial" w:hAnsi="Arial" w:cs="Arial"/>
              </w:rPr>
            </w:pPr>
          </w:p>
        </w:tc>
        <w:tc>
          <w:tcPr>
            <w:tcW w:w="2790" w:type="dxa"/>
          </w:tcPr>
          <w:p w14:paraId="3B358EEA" w14:textId="77777777" w:rsidR="00F557A3" w:rsidRPr="0003144B" w:rsidRDefault="00F557A3" w:rsidP="00936940">
            <w:pPr>
              <w:spacing w:after="100" w:line="23" w:lineRule="atLeast"/>
              <w:rPr>
                <w:rFonts w:ascii="Arial" w:hAnsi="Arial" w:cs="Arial"/>
              </w:rPr>
            </w:pPr>
            <w:r w:rsidRPr="0003144B">
              <w:rPr>
                <w:rFonts w:ascii="Arial" w:hAnsi="Arial" w:cs="Arial"/>
              </w:rPr>
              <w:t>1.1.3 Respond appropriately to basic drug procurement issues using site protocols.</w:t>
            </w:r>
          </w:p>
        </w:tc>
        <w:tc>
          <w:tcPr>
            <w:tcW w:w="4680" w:type="dxa"/>
          </w:tcPr>
          <w:p w14:paraId="10B8711D" w14:textId="77777777" w:rsidR="00F557A3" w:rsidRPr="0003144B" w:rsidRDefault="00F557A3" w:rsidP="00F557A3">
            <w:pPr>
              <w:pStyle w:val="NormalWeb"/>
              <w:numPr>
                <w:ilvl w:val="0"/>
                <w:numId w:val="26"/>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Appropriately respond to medication orders for which there are shortages. </w:t>
            </w:r>
          </w:p>
          <w:p w14:paraId="0ED831AA" w14:textId="77777777" w:rsidR="00F557A3" w:rsidRPr="0003144B" w:rsidRDefault="00F557A3" w:rsidP="00F557A3">
            <w:pPr>
              <w:pStyle w:val="NormalWeb"/>
              <w:numPr>
                <w:ilvl w:val="0"/>
                <w:numId w:val="26"/>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Follow the approval process for non-formulary medication orders, including what products are uniquely sourced, how a distributor is identified, and how to place an order for such a product. </w:t>
            </w:r>
          </w:p>
          <w:p w14:paraId="16F60F37" w14:textId="77777777" w:rsidR="00F557A3" w:rsidRPr="0003144B" w:rsidRDefault="00F557A3" w:rsidP="00F557A3">
            <w:pPr>
              <w:pStyle w:val="NormalWeb"/>
              <w:numPr>
                <w:ilvl w:val="0"/>
                <w:numId w:val="26"/>
              </w:numPr>
              <w:spacing w:before="0" w:beforeAutospacing="0" w:afterAutospacing="0" w:line="23" w:lineRule="atLeast"/>
              <w:rPr>
                <w:rFonts w:ascii="Arial" w:hAnsi="Arial" w:cs="Arial"/>
                <w:sz w:val="20"/>
                <w:szCs w:val="20"/>
              </w:rPr>
            </w:pPr>
            <w:r w:rsidRPr="0003144B">
              <w:rPr>
                <w:rFonts w:ascii="Arial" w:hAnsi="Arial" w:cs="Arial"/>
                <w:color w:val="000000" w:themeColor="text1"/>
                <w:sz w:val="20"/>
                <w:szCs w:val="20"/>
              </w:rPr>
              <w:t>Participate in purchasing activities.</w:t>
            </w:r>
          </w:p>
        </w:tc>
      </w:tr>
      <w:tr w:rsidR="00F557A3" w:rsidRPr="0003144B" w14:paraId="215E35D4" w14:textId="77777777" w:rsidTr="00F557A3">
        <w:tc>
          <w:tcPr>
            <w:tcW w:w="2430" w:type="dxa"/>
            <w:vMerge/>
          </w:tcPr>
          <w:p w14:paraId="727C235E" w14:textId="77777777" w:rsidR="00F557A3" w:rsidRPr="0003144B" w:rsidRDefault="00F557A3" w:rsidP="00936940">
            <w:pPr>
              <w:spacing w:after="100" w:line="23" w:lineRule="atLeast"/>
              <w:rPr>
                <w:rFonts w:ascii="Arial" w:hAnsi="Arial" w:cs="Arial"/>
              </w:rPr>
            </w:pPr>
          </w:p>
        </w:tc>
        <w:tc>
          <w:tcPr>
            <w:tcW w:w="2790" w:type="dxa"/>
          </w:tcPr>
          <w:p w14:paraId="1F65B7A0" w14:textId="77777777" w:rsidR="00F557A3" w:rsidRPr="0003144B" w:rsidRDefault="00F557A3" w:rsidP="00936940">
            <w:pPr>
              <w:spacing w:after="100" w:line="23" w:lineRule="atLeast"/>
              <w:rPr>
                <w:rFonts w:ascii="Arial" w:hAnsi="Arial" w:cs="Arial"/>
              </w:rPr>
            </w:pPr>
            <w:r w:rsidRPr="0003144B">
              <w:rPr>
                <w:rFonts w:ascii="Arial" w:hAnsi="Arial" w:cs="Arial"/>
              </w:rPr>
              <w:t xml:space="preserve">1.1.4 Utilize information technology and medication management systems. </w:t>
            </w:r>
          </w:p>
        </w:tc>
        <w:tc>
          <w:tcPr>
            <w:tcW w:w="4680" w:type="dxa"/>
          </w:tcPr>
          <w:p w14:paraId="1C422CF3" w14:textId="77777777" w:rsidR="00F557A3" w:rsidRPr="0003144B" w:rsidRDefault="00F557A3" w:rsidP="00F557A3">
            <w:pPr>
              <w:pStyle w:val="BodyText"/>
              <w:numPr>
                <w:ilvl w:val="0"/>
                <w:numId w:val="26"/>
              </w:numPr>
              <w:spacing w:after="100" w:line="23" w:lineRule="atLeast"/>
              <w:rPr>
                <w:rFonts w:cs="Arial"/>
                <w:sz w:val="20"/>
              </w:rPr>
            </w:pPr>
            <w:r w:rsidRPr="0003144B">
              <w:rPr>
                <w:rFonts w:cs="Arial"/>
                <w:sz w:val="20"/>
              </w:rPr>
              <w:t>Use pharmacy computer systems.</w:t>
            </w:r>
          </w:p>
          <w:p w14:paraId="31C3261E" w14:textId="77777777" w:rsidR="00F557A3" w:rsidRPr="0003144B" w:rsidRDefault="00F557A3" w:rsidP="00F557A3">
            <w:pPr>
              <w:pStyle w:val="BodyText"/>
              <w:numPr>
                <w:ilvl w:val="0"/>
                <w:numId w:val="26"/>
              </w:numPr>
              <w:spacing w:after="100" w:line="23" w:lineRule="atLeast"/>
              <w:rPr>
                <w:rFonts w:cs="Arial"/>
                <w:sz w:val="20"/>
              </w:rPr>
            </w:pPr>
            <w:r w:rsidRPr="0003144B">
              <w:rPr>
                <w:rFonts w:cs="Arial"/>
                <w:sz w:val="20"/>
              </w:rPr>
              <w:t>Use automated dispensing systems.</w:t>
            </w:r>
          </w:p>
          <w:p w14:paraId="269A1D73" w14:textId="77777777" w:rsidR="00F557A3" w:rsidRPr="0003144B" w:rsidRDefault="00F557A3" w:rsidP="00F557A3">
            <w:pPr>
              <w:pStyle w:val="ListParagraph"/>
              <w:numPr>
                <w:ilvl w:val="0"/>
                <w:numId w:val="26"/>
              </w:numPr>
              <w:tabs>
                <w:tab w:val="left" w:pos="-2880"/>
              </w:tabs>
              <w:spacing w:after="100" w:line="23" w:lineRule="atLeast"/>
              <w:contextualSpacing w:val="0"/>
              <w:rPr>
                <w:rFonts w:ascii="Arial" w:hAnsi="Arial" w:cs="Arial"/>
                <w:sz w:val="20"/>
                <w:szCs w:val="20"/>
              </w:rPr>
            </w:pPr>
            <w:r w:rsidRPr="0003144B">
              <w:rPr>
                <w:rFonts w:ascii="Arial" w:hAnsi="Arial" w:cs="Arial"/>
                <w:sz w:val="20"/>
                <w:szCs w:val="20"/>
              </w:rPr>
              <w:t>Use controlled substances monitoring systems.</w:t>
            </w:r>
          </w:p>
          <w:p w14:paraId="0168825F" w14:textId="77777777" w:rsidR="00F557A3" w:rsidRPr="0003144B" w:rsidRDefault="00F557A3" w:rsidP="00F557A3">
            <w:pPr>
              <w:pStyle w:val="ListParagraph"/>
              <w:numPr>
                <w:ilvl w:val="0"/>
                <w:numId w:val="26"/>
              </w:numPr>
              <w:tabs>
                <w:tab w:val="left" w:pos="-2880"/>
              </w:tabs>
              <w:spacing w:after="100" w:line="23" w:lineRule="atLeast"/>
              <w:contextualSpacing w:val="0"/>
              <w:rPr>
                <w:rFonts w:ascii="Arial" w:hAnsi="Arial" w:cs="Arial"/>
                <w:sz w:val="20"/>
                <w:szCs w:val="20"/>
              </w:rPr>
            </w:pPr>
            <w:r w:rsidRPr="0003144B">
              <w:rPr>
                <w:rFonts w:ascii="Arial" w:hAnsi="Arial" w:cs="Arial"/>
                <w:sz w:val="20"/>
                <w:szCs w:val="20"/>
              </w:rPr>
              <w:t>Use medication administration and barcoding systems.</w:t>
            </w:r>
          </w:p>
        </w:tc>
      </w:tr>
      <w:tr w:rsidR="00F557A3" w:rsidRPr="0003144B" w14:paraId="198E7B81" w14:textId="77777777" w:rsidTr="00F557A3">
        <w:trPr>
          <w:trHeight w:val="547"/>
        </w:trPr>
        <w:tc>
          <w:tcPr>
            <w:tcW w:w="2430" w:type="dxa"/>
            <w:vMerge/>
          </w:tcPr>
          <w:p w14:paraId="3643CC27" w14:textId="77777777" w:rsidR="00F557A3" w:rsidRPr="0003144B" w:rsidRDefault="00F557A3" w:rsidP="00936940">
            <w:pPr>
              <w:spacing w:after="100" w:line="23" w:lineRule="atLeast"/>
              <w:rPr>
                <w:rFonts w:ascii="Arial" w:hAnsi="Arial" w:cs="Arial"/>
              </w:rPr>
            </w:pPr>
          </w:p>
        </w:tc>
        <w:tc>
          <w:tcPr>
            <w:tcW w:w="2790" w:type="dxa"/>
          </w:tcPr>
          <w:p w14:paraId="61FBB3BE" w14:textId="77777777" w:rsidR="00F557A3" w:rsidRPr="0003144B" w:rsidRDefault="00F557A3" w:rsidP="00936940">
            <w:pPr>
              <w:spacing w:after="100" w:line="23" w:lineRule="atLeast"/>
              <w:rPr>
                <w:rFonts w:ascii="Arial" w:hAnsi="Arial" w:cs="Arial"/>
              </w:rPr>
            </w:pPr>
            <w:r w:rsidRPr="0003144B">
              <w:rPr>
                <w:rFonts w:ascii="Arial" w:hAnsi="Arial" w:cs="Arial"/>
              </w:rPr>
              <w:t>1.1.5 Perform IV admixture (where applicable/available, based on state and institutional requirements).</w:t>
            </w:r>
          </w:p>
        </w:tc>
        <w:tc>
          <w:tcPr>
            <w:tcW w:w="4680" w:type="dxa"/>
          </w:tcPr>
          <w:p w14:paraId="102B71C5" w14:textId="77777777" w:rsidR="00F557A3" w:rsidRPr="0003144B" w:rsidRDefault="00F557A3" w:rsidP="00F557A3">
            <w:pPr>
              <w:pStyle w:val="NormalWeb"/>
              <w:numPr>
                <w:ilvl w:val="0"/>
                <w:numId w:val="25"/>
              </w:numPr>
              <w:spacing w:before="0" w:beforeAutospacing="0" w:afterAutospacing="0" w:line="23" w:lineRule="atLeast"/>
              <w:ind w:left="336"/>
              <w:rPr>
                <w:rFonts w:ascii="Arial" w:hAnsi="Arial" w:cs="Arial"/>
                <w:sz w:val="20"/>
                <w:szCs w:val="20"/>
              </w:rPr>
            </w:pPr>
            <w:r w:rsidRPr="0003144B">
              <w:rPr>
                <w:rFonts w:ascii="Arial" w:hAnsi="Arial" w:cs="Arial"/>
                <w:sz w:val="20"/>
                <w:szCs w:val="20"/>
              </w:rPr>
              <w:t>Demonstrate competency with USP (United States Pharmacopeia) Chapter 800, Pharmaceutical Compounding: Sterile Preparations, (USP).</w:t>
            </w:r>
          </w:p>
          <w:p w14:paraId="6DB83BB3" w14:textId="77777777" w:rsidR="00F557A3" w:rsidRPr="0003144B" w:rsidRDefault="00F557A3" w:rsidP="00F557A3">
            <w:pPr>
              <w:pStyle w:val="NormalWeb"/>
              <w:numPr>
                <w:ilvl w:val="0"/>
                <w:numId w:val="25"/>
              </w:numPr>
              <w:spacing w:before="0" w:beforeAutospacing="0" w:afterAutospacing="0" w:line="23" w:lineRule="atLeast"/>
              <w:ind w:left="336"/>
              <w:rPr>
                <w:rFonts w:ascii="Arial" w:hAnsi="Arial" w:cs="Arial"/>
                <w:sz w:val="20"/>
                <w:szCs w:val="20"/>
              </w:rPr>
            </w:pPr>
            <w:r w:rsidRPr="0003144B">
              <w:rPr>
                <w:rFonts w:ascii="Arial" w:hAnsi="Arial" w:cs="Arial"/>
                <w:sz w:val="20"/>
                <w:szCs w:val="20"/>
              </w:rPr>
              <w:t>Demonstrate competency in preparing a variety of intravenous medications using appropriate aseptic techniques.</w:t>
            </w:r>
          </w:p>
          <w:p w14:paraId="4FD73784" w14:textId="77777777" w:rsidR="00F557A3" w:rsidRPr="0003144B" w:rsidRDefault="00F557A3" w:rsidP="00F557A3">
            <w:pPr>
              <w:numPr>
                <w:ilvl w:val="0"/>
                <w:numId w:val="25"/>
              </w:numPr>
              <w:autoSpaceDE w:val="0"/>
              <w:autoSpaceDN w:val="0"/>
              <w:adjustRightInd w:val="0"/>
              <w:ind w:left="336"/>
              <w:rPr>
                <w:rFonts w:ascii="Arial" w:hAnsi="Arial" w:cs="Arial"/>
              </w:rPr>
            </w:pPr>
            <w:r w:rsidRPr="0003144B">
              <w:rPr>
                <w:rFonts w:ascii="Arial" w:hAnsi="Arial" w:cs="Arial"/>
              </w:rPr>
              <w:t>Demonstrate the proper procedure for maintaining the sterility of materials being used for compounding a sterile product.</w:t>
            </w:r>
          </w:p>
          <w:p w14:paraId="0E79959A" w14:textId="77777777" w:rsidR="00F557A3" w:rsidRPr="0003144B" w:rsidRDefault="00F557A3" w:rsidP="00936940">
            <w:pPr>
              <w:autoSpaceDE w:val="0"/>
              <w:autoSpaceDN w:val="0"/>
              <w:adjustRightInd w:val="0"/>
              <w:ind w:left="336"/>
              <w:rPr>
                <w:rFonts w:ascii="Arial" w:hAnsi="Arial" w:cs="Arial"/>
              </w:rPr>
            </w:pPr>
          </w:p>
          <w:p w14:paraId="696CF5D5" w14:textId="77777777" w:rsidR="00F557A3" w:rsidRPr="0003144B" w:rsidRDefault="00F557A3" w:rsidP="00F557A3">
            <w:pPr>
              <w:numPr>
                <w:ilvl w:val="0"/>
                <w:numId w:val="25"/>
              </w:numPr>
              <w:autoSpaceDE w:val="0"/>
              <w:autoSpaceDN w:val="0"/>
              <w:adjustRightInd w:val="0"/>
              <w:ind w:left="336"/>
              <w:rPr>
                <w:rFonts w:ascii="Arial" w:hAnsi="Arial" w:cs="Arial"/>
              </w:rPr>
            </w:pPr>
            <w:r w:rsidRPr="0003144B">
              <w:rPr>
                <w:rFonts w:ascii="Arial" w:hAnsi="Arial" w:cs="Arial"/>
              </w:rPr>
              <w:t>Demonstrate the proper use of equipment and devices used in compounding sterile products including horizontal and vertical laminar flow hoods.</w:t>
            </w:r>
          </w:p>
          <w:p w14:paraId="141FD1C3" w14:textId="77777777" w:rsidR="00F557A3" w:rsidRPr="0003144B" w:rsidRDefault="00F557A3" w:rsidP="00936940">
            <w:pPr>
              <w:autoSpaceDE w:val="0"/>
              <w:autoSpaceDN w:val="0"/>
              <w:adjustRightInd w:val="0"/>
              <w:ind w:left="336"/>
              <w:rPr>
                <w:rFonts w:ascii="Arial" w:hAnsi="Arial" w:cs="Arial"/>
              </w:rPr>
            </w:pPr>
          </w:p>
          <w:p w14:paraId="23BED01A" w14:textId="77777777" w:rsidR="00F557A3" w:rsidRPr="0003144B" w:rsidRDefault="00F557A3" w:rsidP="00F557A3">
            <w:pPr>
              <w:numPr>
                <w:ilvl w:val="0"/>
                <w:numId w:val="25"/>
              </w:numPr>
              <w:autoSpaceDE w:val="0"/>
              <w:autoSpaceDN w:val="0"/>
              <w:adjustRightInd w:val="0"/>
              <w:ind w:left="336"/>
              <w:rPr>
                <w:rFonts w:ascii="Arial" w:hAnsi="Arial" w:cs="Arial"/>
              </w:rPr>
            </w:pPr>
            <w:r w:rsidRPr="0003144B">
              <w:rPr>
                <w:rFonts w:ascii="Arial" w:hAnsi="Arial" w:cs="Arial"/>
              </w:rPr>
              <w:t>Compound non-sterile products using the appropriate technique.</w:t>
            </w:r>
          </w:p>
          <w:p w14:paraId="6A423A01" w14:textId="77777777" w:rsidR="00F557A3" w:rsidRPr="0003144B" w:rsidRDefault="00F557A3" w:rsidP="00936940">
            <w:pPr>
              <w:autoSpaceDE w:val="0"/>
              <w:autoSpaceDN w:val="0"/>
              <w:adjustRightInd w:val="0"/>
              <w:ind w:left="336"/>
              <w:rPr>
                <w:rFonts w:ascii="Arial" w:hAnsi="Arial" w:cs="Arial"/>
              </w:rPr>
            </w:pPr>
          </w:p>
          <w:p w14:paraId="09B819EC" w14:textId="77777777" w:rsidR="00F557A3" w:rsidRPr="0003144B" w:rsidRDefault="00F557A3" w:rsidP="00F557A3">
            <w:pPr>
              <w:pStyle w:val="NormalWeb"/>
              <w:numPr>
                <w:ilvl w:val="0"/>
                <w:numId w:val="25"/>
              </w:numPr>
              <w:spacing w:before="0" w:beforeAutospacing="0" w:afterAutospacing="0" w:line="23" w:lineRule="atLeast"/>
              <w:ind w:left="336"/>
              <w:rPr>
                <w:rFonts w:ascii="Arial" w:hAnsi="Arial" w:cs="Arial"/>
                <w:sz w:val="20"/>
                <w:szCs w:val="20"/>
              </w:rPr>
            </w:pPr>
            <w:r w:rsidRPr="0003144B">
              <w:rPr>
                <w:rFonts w:ascii="Arial" w:hAnsi="Arial" w:cs="Arial"/>
                <w:sz w:val="20"/>
                <w:szCs w:val="20"/>
              </w:rPr>
              <w:t xml:space="preserve">Given a medication order for a parenteral product, determine the correct compounding technique and related administration instructions. </w:t>
            </w:r>
          </w:p>
          <w:p w14:paraId="76C7393D" w14:textId="77777777" w:rsidR="00F557A3" w:rsidRPr="0003144B" w:rsidRDefault="00F557A3" w:rsidP="00F557A3">
            <w:pPr>
              <w:pStyle w:val="NormalWeb"/>
              <w:numPr>
                <w:ilvl w:val="0"/>
                <w:numId w:val="25"/>
              </w:numPr>
              <w:spacing w:before="0" w:beforeAutospacing="0" w:afterAutospacing="0" w:line="23" w:lineRule="atLeast"/>
              <w:ind w:left="336"/>
              <w:rPr>
                <w:rFonts w:ascii="Arial" w:hAnsi="Arial" w:cs="Arial"/>
                <w:sz w:val="20"/>
                <w:szCs w:val="20"/>
              </w:rPr>
            </w:pPr>
            <w:r w:rsidRPr="0003144B">
              <w:rPr>
                <w:rFonts w:ascii="Arial" w:hAnsi="Arial" w:cs="Arial"/>
                <w:sz w:val="20"/>
                <w:szCs w:val="20"/>
              </w:rPr>
              <w:t xml:space="preserve">Given a new or unfamiliar IV product for which there are no order sets or standard admixture, identify the correct mixing, technique/compounding, choice of diluent(s), packaging, labelling, infusion rate, concentration (central line versus peripheral), compatibility, expiration dating, and any requirements for safe administration. </w:t>
            </w:r>
          </w:p>
          <w:p w14:paraId="53EBD670" w14:textId="77777777" w:rsidR="00F557A3" w:rsidRPr="0003144B" w:rsidRDefault="00F557A3" w:rsidP="00936940">
            <w:pPr>
              <w:autoSpaceDE w:val="0"/>
              <w:autoSpaceDN w:val="0"/>
              <w:adjustRightInd w:val="0"/>
              <w:ind w:left="336"/>
              <w:rPr>
                <w:rFonts w:ascii="Arial" w:hAnsi="Arial" w:cs="Arial"/>
              </w:rPr>
            </w:pPr>
          </w:p>
        </w:tc>
      </w:tr>
      <w:tr w:rsidR="00F557A3" w:rsidRPr="0003144B" w14:paraId="5BA2B614" w14:textId="77777777" w:rsidTr="00F557A3">
        <w:trPr>
          <w:trHeight w:val="547"/>
        </w:trPr>
        <w:tc>
          <w:tcPr>
            <w:tcW w:w="2430" w:type="dxa"/>
            <w:vMerge/>
          </w:tcPr>
          <w:p w14:paraId="0A24BE29" w14:textId="77777777" w:rsidR="00F557A3" w:rsidRPr="0003144B" w:rsidRDefault="00F557A3" w:rsidP="00936940">
            <w:pPr>
              <w:spacing w:after="100" w:line="23" w:lineRule="atLeast"/>
              <w:rPr>
                <w:rFonts w:ascii="Arial" w:hAnsi="Arial" w:cs="Arial"/>
              </w:rPr>
            </w:pPr>
          </w:p>
        </w:tc>
        <w:tc>
          <w:tcPr>
            <w:tcW w:w="2790" w:type="dxa"/>
          </w:tcPr>
          <w:p w14:paraId="3E9FEA82" w14:textId="77777777" w:rsidR="00F557A3" w:rsidRPr="0003144B" w:rsidRDefault="00F557A3" w:rsidP="00936940">
            <w:pPr>
              <w:spacing w:after="100" w:line="23" w:lineRule="atLeast"/>
              <w:rPr>
                <w:rFonts w:ascii="Arial" w:hAnsi="Arial" w:cs="Arial"/>
              </w:rPr>
            </w:pPr>
            <w:r w:rsidRPr="0003144B">
              <w:rPr>
                <w:rFonts w:ascii="Arial" w:hAnsi="Arial" w:cs="Arial"/>
              </w:rPr>
              <w:t>1.1.6 Develop a general understanding of the medication use process</w:t>
            </w:r>
          </w:p>
        </w:tc>
        <w:tc>
          <w:tcPr>
            <w:tcW w:w="4680" w:type="dxa"/>
          </w:tcPr>
          <w:p w14:paraId="17F45F3C" w14:textId="77777777" w:rsidR="00F557A3" w:rsidRPr="0003144B" w:rsidRDefault="00F557A3" w:rsidP="00F557A3">
            <w:pPr>
              <w:pStyle w:val="NormalWeb"/>
              <w:numPr>
                <w:ilvl w:val="0"/>
                <w:numId w:val="25"/>
              </w:numPr>
              <w:spacing w:line="23" w:lineRule="atLeast"/>
              <w:ind w:left="336"/>
              <w:rPr>
                <w:rFonts w:ascii="Arial" w:hAnsi="Arial" w:cs="Arial"/>
                <w:sz w:val="20"/>
                <w:szCs w:val="20"/>
              </w:rPr>
            </w:pPr>
            <w:r w:rsidRPr="0003144B">
              <w:rPr>
                <w:rFonts w:ascii="Arial" w:hAnsi="Arial" w:cs="Arial"/>
                <w:sz w:val="20"/>
                <w:szCs w:val="20"/>
              </w:rPr>
              <w:t xml:space="preserve">Review and comprehend key components of the medication use process which include: </w:t>
            </w:r>
          </w:p>
          <w:p w14:paraId="14F64AC1" w14:textId="77777777" w:rsidR="00F557A3" w:rsidRPr="0003144B" w:rsidRDefault="00F557A3" w:rsidP="00F557A3">
            <w:pPr>
              <w:pStyle w:val="NormalWeb"/>
              <w:numPr>
                <w:ilvl w:val="1"/>
                <w:numId w:val="28"/>
              </w:numPr>
              <w:spacing w:line="23" w:lineRule="atLeast"/>
              <w:ind w:left="966"/>
              <w:rPr>
                <w:rFonts w:ascii="Arial" w:hAnsi="Arial" w:cs="Arial"/>
                <w:sz w:val="20"/>
                <w:szCs w:val="20"/>
              </w:rPr>
            </w:pPr>
            <w:r w:rsidRPr="0003144B">
              <w:rPr>
                <w:rFonts w:ascii="Arial" w:hAnsi="Arial" w:cs="Arial"/>
                <w:sz w:val="20"/>
                <w:szCs w:val="20"/>
              </w:rPr>
              <w:t>Selection and procurement</w:t>
            </w:r>
          </w:p>
          <w:p w14:paraId="479E8C4E" w14:textId="77777777" w:rsidR="00F557A3" w:rsidRPr="0003144B" w:rsidRDefault="00F557A3" w:rsidP="00F557A3">
            <w:pPr>
              <w:pStyle w:val="NormalWeb"/>
              <w:numPr>
                <w:ilvl w:val="1"/>
                <w:numId w:val="28"/>
              </w:numPr>
              <w:spacing w:line="23" w:lineRule="atLeast"/>
              <w:ind w:left="966"/>
              <w:rPr>
                <w:rFonts w:ascii="Arial" w:hAnsi="Arial" w:cs="Arial"/>
                <w:sz w:val="20"/>
                <w:szCs w:val="20"/>
              </w:rPr>
            </w:pPr>
            <w:r w:rsidRPr="0003144B">
              <w:rPr>
                <w:rFonts w:ascii="Arial" w:hAnsi="Arial" w:cs="Arial"/>
                <w:sz w:val="20"/>
                <w:szCs w:val="20"/>
              </w:rPr>
              <w:t>Storage</w:t>
            </w:r>
          </w:p>
          <w:p w14:paraId="28795D09" w14:textId="77777777" w:rsidR="00F557A3" w:rsidRPr="0003144B" w:rsidRDefault="00F557A3" w:rsidP="00F557A3">
            <w:pPr>
              <w:pStyle w:val="NormalWeb"/>
              <w:numPr>
                <w:ilvl w:val="1"/>
                <w:numId w:val="28"/>
              </w:numPr>
              <w:spacing w:line="23" w:lineRule="atLeast"/>
              <w:ind w:left="966"/>
              <w:rPr>
                <w:rFonts w:ascii="Arial" w:hAnsi="Arial" w:cs="Arial"/>
                <w:sz w:val="20"/>
                <w:szCs w:val="20"/>
              </w:rPr>
            </w:pPr>
            <w:r w:rsidRPr="0003144B">
              <w:rPr>
                <w:rFonts w:ascii="Arial" w:hAnsi="Arial" w:cs="Arial"/>
                <w:sz w:val="20"/>
                <w:szCs w:val="20"/>
              </w:rPr>
              <w:t>Ordering &amp; Transcribing</w:t>
            </w:r>
          </w:p>
          <w:p w14:paraId="52F2EDCC" w14:textId="77777777" w:rsidR="00F557A3" w:rsidRPr="0003144B" w:rsidRDefault="00F557A3" w:rsidP="00F557A3">
            <w:pPr>
              <w:pStyle w:val="NormalWeb"/>
              <w:numPr>
                <w:ilvl w:val="1"/>
                <w:numId w:val="28"/>
              </w:numPr>
              <w:spacing w:line="23" w:lineRule="atLeast"/>
              <w:ind w:left="966"/>
              <w:rPr>
                <w:rFonts w:ascii="Arial" w:hAnsi="Arial" w:cs="Arial"/>
                <w:sz w:val="20"/>
                <w:szCs w:val="20"/>
              </w:rPr>
            </w:pPr>
            <w:r w:rsidRPr="0003144B">
              <w:rPr>
                <w:rFonts w:ascii="Arial" w:hAnsi="Arial" w:cs="Arial"/>
                <w:sz w:val="20"/>
                <w:szCs w:val="20"/>
              </w:rPr>
              <w:t>Preparing &amp; Dispensing</w:t>
            </w:r>
          </w:p>
          <w:p w14:paraId="4C99888B" w14:textId="77777777" w:rsidR="00F557A3" w:rsidRPr="0003144B" w:rsidRDefault="00F557A3" w:rsidP="00F557A3">
            <w:pPr>
              <w:pStyle w:val="NormalWeb"/>
              <w:numPr>
                <w:ilvl w:val="1"/>
                <w:numId w:val="28"/>
              </w:numPr>
              <w:spacing w:line="23" w:lineRule="atLeast"/>
              <w:ind w:left="966"/>
              <w:rPr>
                <w:rFonts w:ascii="Arial" w:hAnsi="Arial" w:cs="Arial"/>
                <w:sz w:val="20"/>
                <w:szCs w:val="20"/>
              </w:rPr>
            </w:pPr>
            <w:r w:rsidRPr="0003144B">
              <w:rPr>
                <w:rFonts w:ascii="Arial" w:hAnsi="Arial" w:cs="Arial"/>
                <w:sz w:val="20"/>
                <w:szCs w:val="20"/>
              </w:rPr>
              <w:t xml:space="preserve">Administration </w:t>
            </w:r>
          </w:p>
          <w:p w14:paraId="391829BE" w14:textId="77777777" w:rsidR="00F557A3" w:rsidRPr="0003144B" w:rsidRDefault="00F557A3" w:rsidP="00F557A3">
            <w:pPr>
              <w:pStyle w:val="NormalWeb"/>
              <w:numPr>
                <w:ilvl w:val="1"/>
                <w:numId w:val="28"/>
              </w:numPr>
              <w:spacing w:line="23" w:lineRule="atLeast"/>
              <w:ind w:left="966"/>
              <w:rPr>
                <w:rFonts w:ascii="Arial" w:hAnsi="Arial" w:cs="Arial"/>
                <w:sz w:val="20"/>
                <w:szCs w:val="20"/>
              </w:rPr>
            </w:pPr>
            <w:r w:rsidRPr="0003144B">
              <w:rPr>
                <w:rFonts w:ascii="Arial" w:hAnsi="Arial" w:cs="Arial"/>
                <w:sz w:val="20"/>
                <w:szCs w:val="20"/>
              </w:rPr>
              <w:t xml:space="preserve">Monitoring &amp; Evaluation </w:t>
            </w:r>
          </w:p>
          <w:p w14:paraId="6F06316B" w14:textId="77777777" w:rsidR="00F557A3" w:rsidRPr="0003144B" w:rsidRDefault="00F557A3" w:rsidP="00936940">
            <w:pPr>
              <w:pStyle w:val="NormalWeb"/>
              <w:spacing w:before="0" w:beforeAutospacing="0" w:afterAutospacing="0" w:line="23" w:lineRule="atLeast"/>
              <w:ind w:left="336"/>
              <w:rPr>
                <w:rFonts w:ascii="Arial" w:hAnsi="Arial" w:cs="Arial"/>
                <w:sz w:val="20"/>
                <w:szCs w:val="20"/>
              </w:rPr>
            </w:pPr>
          </w:p>
        </w:tc>
      </w:tr>
    </w:tbl>
    <w:tbl>
      <w:tblPr>
        <w:tblStyle w:val="TableGrid1"/>
        <w:tblW w:w="9900" w:type="dxa"/>
        <w:tblInd w:w="-365" w:type="dxa"/>
        <w:tblLook w:val="04A0" w:firstRow="1" w:lastRow="0" w:firstColumn="1" w:lastColumn="0" w:noHBand="0" w:noVBand="1"/>
      </w:tblPr>
      <w:tblGrid>
        <w:gridCol w:w="2430"/>
        <w:gridCol w:w="2790"/>
        <w:gridCol w:w="4680"/>
      </w:tblGrid>
      <w:tr w:rsidR="00F557A3" w:rsidRPr="0003144B" w14:paraId="26C31A25" w14:textId="77777777" w:rsidTr="00F557A3">
        <w:tc>
          <w:tcPr>
            <w:tcW w:w="9900" w:type="dxa"/>
            <w:gridSpan w:val="3"/>
            <w:shd w:val="clear" w:color="auto" w:fill="000000" w:themeFill="text1"/>
          </w:tcPr>
          <w:p w14:paraId="3937A509" w14:textId="77777777" w:rsidR="00F557A3" w:rsidRPr="0003144B" w:rsidRDefault="00F557A3" w:rsidP="00936940">
            <w:pPr>
              <w:spacing w:after="100" w:line="23" w:lineRule="atLeast"/>
              <w:rPr>
                <w:rFonts w:ascii="Arial" w:hAnsi="Arial" w:cs="Arial"/>
                <w:b/>
                <w:sz w:val="20"/>
                <w:szCs w:val="20"/>
              </w:rPr>
            </w:pPr>
            <w:r w:rsidRPr="0003144B">
              <w:rPr>
                <w:rFonts w:ascii="Arial" w:hAnsi="Arial" w:cs="Arial"/>
                <w:b/>
                <w:sz w:val="20"/>
                <w:szCs w:val="20"/>
              </w:rPr>
              <w:t>Domain 2: Practice Manager</w:t>
            </w:r>
          </w:p>
        </w:tc>
      </w:tr>
      <w:tr w:rsidR="00F557A3" w:rsidRPr="0003144B" w14:paraId="2C498BDA" w14:textId="77777777" w:rsidTr="00F557A3">
        <w:tc>
          <w:tcPr>
            <w:tcW w:w="2430" w:type="dxa"/>
            <w:vMerge w:val="restart"/>
          </w:tcPr>
          <w:p w14:paraId="25CEC90C"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 xml:space="preserve">Objective 2.1: </w:t>
            </w:r>
          </w:p>
          <w:p w14:paraId="09038F67" w14:textId="77777777" w:rsidR="00F557A3" w:rsidRPr="0003144B" w:rsidRDefault="00F557A3" w:rsidP="00F557A3">
            <w:pPr>
              <w:spacing w:after="100" w:line="23" w:lineRule="atLeast"/>
              <w:ind w:hanging="15"/>
              <w:rPr>
                <w:rFonts w:ascii="Arial" w:hAnsi="Arial" w:cs="Arial"/>
                <w:sz w:val="20"/>
                <w:szCs w:val="20"/>
              </w:rPr>
            </w:pPr>
            <w:r w:rsidRPr="0003144B">
              <w:rPr>
                <w:rFonts w:ascii="Arial" w:hAnsi="Arial" w:cs="Arial"/>
                <w:sz w:val="20"/>
                <w:szCs w:val="20"/>
              </w:rPr>
              <w:t>Perform practice management in the health-system.</w:t>
            </w:r>
          </w:p>
        </w:tc>
        <w:tc>
          <w:tcPr>
            <w:tcW w:w="2790" w:type="dxa"/>
          </w:tcPr>
          <w:p w14:paraId="68A1252D"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2.1.1 Oversee the pharmacy operations for an assigned work shift.</w:t>
            </w:r>
          </w:p>
        </w:tc>
        <w:tc>
          <w:tcPr>
            <w:tcW w:w="4680" w:type="dxa"/>
          </w:tcPr>
          <w:p w14:paraId="091C297C"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For a reasonable amount of time, manage the workflow of the dispensing process, including answering phone calls, delegating tasks, checking batched and compounded medications, and other administrative tasks commonly performed by pharmacists in the central fill setting. </w:t>
            </w:r>
          </w:p>
          <w:p w14:paraId="1870305F"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Implement pharmacy policies and procedures.</w:t>
            </w:r>
          </w:p>
          <w:p w14:paraId="22FC7A70"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Supervise and coordinate the activities of pharmacy technicians and other support staff. </w:t>
            </w:r>
          </w:p>
          <w:p w14:paraId="4AF1F0EE"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lastRenderedPageBreak/>
              <w:t xml:space="preserve">Assist in training pharmacy technicians and other support staff. </w:t>
            </w:r>
          </w:p>
          <w:p w14:paraId="3EB4B6EC"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Assist in the evaluation of pharmacy technicians and other support staff. </w:t>
            </w:r>
          </w:p>
          <w:p w14:paraId="35DA5B1E"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Identify pharmacy service problems and/or medication safety issues. </w:t>
            </w:r>
          </w:p>
          <w:p w14:paraId="14E67082"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Maintain the pharmacy inventory. </w:t>
            </w:r>
          </w:p>
          <w:p w14:paraId="6776E033"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Assist in the management of a pharmacy budget. </w:t>
            </w:r>
          </w:p>
          <w:p w14:paraId="5683EE7A"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Interpret pharmacy quality and productivity indicators using continuous improvement quality techniques. </w:t>
            </w:r>
          </w:p>
          <w:p w14:paraId="1E609205" w14:textId="77777777" w:rsidR="00F557A3" w:rsidRPr="0003144B" w:rsidRDefault="00F557A3" w:rsidP="00F557A3">
            <w:pPr>
              <w:pStyle w:val="NormalWeb"/>
              <w:numPr>
                <w:ilvl w:val="0"/>
                <w:numId w:val="29"/>
              </w:numPr>
              <w:spacing w:before="0" w:beforeAutospacing="0" w:afterAutospacing="0" w:line="23" w:lineRule="atLeast"/>
              <w:rPr>
                <w:rFonts w:ascii="Arial" w:hAnsi="Arial" w:cs="Arial"/>
                <w:sz w:val="20"/>
                <w:szCs w:val="20"/>
              </w:rPr>
            </w:pPr>
            <w:r w:rsidRPr="0003144B">
              <w:rPr>
                <w:rFonts w:ascii="Arial" w:hAnsi="Arial" w:cs="Arial"/>
                <w:sz w:val="20"/>
                <w:szCs w:val="20"/>
              </w:rPr>
              <w:t>Assist in the preparation for regulatory visits and inspections.</w:t>
            </w:r>
          </w:p>
          <w:p w14:paraId="79CE792B" w14:textId="77777777" w:rsidR="00F557A3" w:rsidRPr="0003144B" w:rsidRDefault="00F557A3" w:rsidP="00F557A3">
            <w:pPr>
              <w:numPr>
                <w:ilvl w:val="0"/>
                <w:numId w:val="29"/>
              </w:numPr>
              <w:autoSpaceDE w:val="0"/>
              <w:autoSpaceDN w:val="0"/>
              <w:adjustRightInd w:val="0"/>
              <w:rPr>
                <w:rFonts w:ascii="Arial" w:hAnsi="Arial" w:cs="Arial"/>
                <w:sz w:val="20"/>
                <w:szCs w:val="20"/>
              </w:rPr>
            </w:pPr>
            <w:r w:rsidRPr="0003144B">
              <w:rPr>
                <w:rFonts w:ascii="Arial" w:hAnsi="Arial" w:cs="Arial"/>
                <w:sz w:val="20"/>
                <w:szCs w:val="20"/>
              </w:rPr>
              <w:t>Demonstrate competency in the distribution of controlled substances in compliance with DEA regulations.</w:t>
            </w:r>
          </w:p>
          <w:p w14:paraId="010B5F09" w14:textId="77777777" w:rsidR="00F557A3" w:rsidRPr="0003144B" w:rsidRDefault="00F557A3" w:rsidP="00936940">
            <w:pPr>
              <w:autoSpaceDE w:val="0"/>
              <w:autoSpaceDN w:val="0"/>
              <w:adjustRightInd w:val="0"/>
              <w:ind w:left="360"/>
              <w:rPr>
                <w:rFonts w:ascii="Arial" w:hAnsi="Arial" w:cs="Arial"/>
                <w:sz w:val="20"/>
                <w:szCs w:val="20"/>
              </w:rPr>
            </w:pPr>
          </w:p>
        </w:tc>
      </w:tr>
      <w:tr w:rsidR="00F557A3" w:rsidRPr="0003144B" w14:paraId="7FE37933" w14:textId="77777777" w:rsidTr="00F557A3">
        <w:tc>
          <w:tcPr>
            <w:tcW w:w="2430" w:type="dxa"/>
            <w:vMerge/>
          </w:tcPr>
          <w:p w14:paraId="1C86EACA" w14:textId="77777777" w:rsidR="00F557A3" w:rsidRPr="0003144B" w:rsidRDefault="00F557A3" w:rsidP="00936940">
            <w:pPr>
              <w:spacing w:after="100" w:line="23" w:lineRule="atLeast"/>
              <w:rPr>
                <w:rFonts w:ascii="Arial" w:hAnsi="Arial" w:cs="Arial"/>
                <w:sz w:val="20"/>
                <w:szCs w:val="20"/>
              </w:rPr>
            </w:pPr>
          </w:p>
        </w:tc>
        <w:tc>
          <w:tcPr>
            <w:tcW w:w="2790" w:type="dxa"/>
          </w:tcPr>
          <w:p w14:paraId="7EE9F606"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2.1.2 Participate in continuous quality improvement projects to assess and/or optimize the medication use process.</w:t>
            </w:r>
          </w:p>
        </w:tc>
        <w:tc>
          <w:tcPr>
            <w:tcW w:w="4680" w:type="dxa"/>
          </w:tcPr>
          <w:p w14:paraId="709033EF" w14:textId="77777777" w:rsidR="00F557A3" w:rsidRPr="0003144B" w:rsidRDefault="00F557A3" w:rsidP="00F557A3">
            <w:pPr>
              <w:pStyle w:val="ListParagraph"/>
              <w:numPr>
                <w:ilvl w:val="0"/>
                <w:numId w:val="30"/>
              </w:numPr>
              <w:spacing w:after="100" w:line="23" w:lineRule="atLeast"/>
              <w:contextualSpacing w:val="0"/>
              <w:rPr>
                <w:rFonts w:ascii="Arial" w:hAnsi="Arial" w:cs="Arial"/>
                <w:sz w:val="20"/>
                <w:szCs w:val="20"/>
              </w:rPr>
            </w:pPr>
            <w:r w:rsidRPr="0003144B">
              <w:rPr>
                <w:rFonts w:ascii="Arial" w:hAnsi="Arial" w:cs="Arial"/>
                <w:sz w:val="20"/>
                <w:szCs w:val="20"/>
              </w:rPr>
              <w:t xml:space="preserve">Participate in reporting pharmacist interventions or other activities in the electronic medical records. </w:t>
            </w:r>
          </w:p>
          <w:p w14:paraId="672541B2" w14:textId="77777777" w:rsidR="00F557A3" w:rsidRPr="0003144B" w:rsidRDefault="00F557A3" w:rsidP="00F557A3">
            <w:pPr>
              <w:pStyle w:val="NormalWeb"/>
              <w:numPr>
                <w:ilvl w:val="0"/>
                <w:numId w:val="30"/>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Participate in an exercise that measures, improves, or clarifies some aspect of pharmacy services quality or patient safety. </w:t>
            </w:r>
          </w:p>
          <w:p w14:paraId="1B563CD5" w14:textId="77777777" w:rsidR="00F557A3" w:rsidRPr="0003144B" w:rsidRDefault="00F557A3" w:rsidP="00F557A3">
            <w:pPr>
              <w:pStyle w:val="NormalWeb"/>
              <w:numPr>
                <w:ilvl w:val="0"/>
                <w:numId w:val="30"/>
              </w:numPr>
              <w:spacing w:before="0" w:beforeAutospacing="0" w:afterAutospacing="0" w:line="23" w:lineRule="atLeast"/>
              <w:rPr>
                <w:rFonts w:ascii="Arial" w:hAnsi="Arial" w:cs="Arial"/>
                <w:sz w:val="20"/>
                <w:szCs w:val="20"/>
              </w:rPr>
            </w:pPr>
            <w:r w:rsidRPr="0003144B">
              <w:rPr>
                <w:rFonts w:ascii="Arial" w:hAnsi="Arial" w:cs="Arial"/>
                <w:sz w:val="20"/>
                <w:szCs w:val="20"/>
              </w:rPr>
              <w:t xml:space="preserve">Active engagement in formulary decision making activities (e.g., prepare monograph, prepare presentation, etc.). </w:t>
            </w:r>
          </w:p>
          <w:p w14:paraId="566871D2" w14:textId="77777777" w:rsidR="00F557A3" w:rsidRPr="0003144B" w:rsidRDefault="00F557A3" w:rsidP="00F557A3">
            <w:pPr>
              <w:pStyle w:val="NormalWeb"/>
              <w:numPr>
                <w:ilvl w:val="0"/>
                <w:numId w:val="30"/>
              </w:numPr>
              <w:spacing w:before="0" w:beforeAutospacing="0" w:afterAutospacing="0" w:line="23" w:lineRule="atLeast"/>
              <w:rPr>
                <w:rFonts w:ascii="Arial" w:hAnsi="Arial" w:cs="Arial"/>
                <w:sz w:val="20"/>
                <w:szCs w:val="20"/>
              </w:rPr>
            </w:pPr>
            <w:r w:rsidRPr="0003144B">
              <w:rPr>
                <w:rFonts w:ascii="Arial" w:hAnsi="Arial" w:cs="Arial"/>
                <w:sz w:val="20"/>
                <w:szCs w:val="20"/>
              </w:rPr>
              <w:t>Participate in discussions and assignments regarding compliance with accreditation, legal, regulatory, and safety requirements.</w:t>
            </w:r>
          </w:p>
        </w:tc>
      </w:tr>
      <w:tr w:rsidR="00F557A3" w:rsidRPr="0003144B" w14:paraId="5A385248" w14:textId="77777777" w:rsidTr="00F557A3">
        <w:trPr>
          <w:trHeight w:val="1340"/>
        </w:trPr>
        <w:tc>
          <w:tcPr>
            <w:tcW w:w="2430" w:type="dxa"/>
            <w:vMerge/>
          </w:tcPr>
          <w:p w14:paraId="54AD99A7" w14:textId="77777777" w:rsidR="00F557A3" w:rsidRPr="0003144B" w:rsidRDefault="00F557A3" w:rsidP="00936940">
            <w:pPr>
              <w:spacing w:after="100" w:line="23" w:lineRule="atLeast"/>
              <w:rPr>
                <w:rFonts w:ascii="Arial" w:hAnsi="Arial" w:cs="Arial"/>
                <w:sz w:val="20"/>
                <w:szCs w:val="20"/>
              </w:rPr>
            </w:pPr>
          </w:p>
        </w:tc>
        <w:tc>
          <w:tcPr>
            <w:tcW w:w="2790" w:type="dxa"/>
          </w:tcPr>
          <w:p w14:paraId="22EC8CE3" w14:textId="77777777" w:rsidR="00F557A3" w:rsidRPr="0003144B" w:rsidRDefault="00F557A3" w:rsidP="00936940">
            <w:pPr>
              <w:pStyle w:val="BodyText"/>
              <w:spacing w:after="100" w:line="23" w:lineRule="atLeast"/>
              <w:rPr>
                <w:rFonts w:cs="Arial"/>
                <w:sz w:val="20"/>
                <w:szCs w:val="20"/>
              </w:rPr>
            </w:pPr>
            <w:r w:rsidRPr="0003144B">
              <w:rPr>
                <w:rFonts w:cs="Arial"/>
                <w:sz w:val="20"/>
                <w:szCs w:val="20"/>
              </w:rPr>
              <w:t>2.1.3 Participate in institutional systems and programs to assure appropriate drug use.</w:t>
            </w:r>
          </w:p>
          <w:p w14:paraId="67E5A58C" w14:textId="77777777" w:rsidR="00F557A3" w:rsidRPr="0003144B" w:rsidRDefault="00F557A3" w:rsidP="00936940">
            <w:pPr>
              <w:spacing w:after="100" w:line="23" w:lineRule="atLeast"/>
              <w:rPr>
                <w:rFonts w:ascii="Arial" w:hAnsi="Arial" w:cs="Arial"/>
                <w:sz w:val="20"/>
                <w:szCs w:val="20"/>
              </w:rPr>
            </w:pPr>
          </w:p>
        </w:tc>
        <w:tc>
          <w:tcPr>
            <w:tcW w:w="4680" w:type="dxa"/>
          </w:tcPr>
          <w:p w14:paraId="700CD7D4" w14:textId="77777777" w:rsidR="00F557A3" w:rsidRPr="0003144B" w:rsidRDefault="00F557A3" w:rsidP="00F557A3">
            <w:pPr>
              <w:pStyle w:val="ListParagraph"/>
              <w:numPr>
                <w:ilvl w:val="0"/>
                <w:numId w:val="31"/>
              </w:numPr>
              <w:spacing w:after="100" w:line="23" w:lineRule="atLeast"/>
              <w:contextualSpacing w:val="0"/>
              <w:rPr>
                <w:rFonts w:ascii="Arial" w:hAnsi="Arial" w:cs="Arial"/>
                <w:sz w:val="20"/>
                <w:szCs w:val="20"/>
              </w:rPr>
            </w:pPr>
            <w:r w:rsidRPr="0003144B">
              <w:rPr>
                <w:rFonts w:ascii="Arial" w:hAnsi="Arial" w:cs="Arial"/>
                <w:sz w:val="20"/>
                <w:szCs w:val="20"/>
              </w:rPr>
              <w:t>Conduct and document medication reconciliation.</w:t>
            </w:r>
          </w:p>
          <w:p w14:paraId="37C0D667" w14:textId="77777777" w:rsidR="00F557A3" w:rsidRPr="0003144B" w:rsidRDefault="00F557A3" w:rsidP="00F557A3">
            <w:pPr>
              <w:pStyle w:val="ListParagraph"/>
              <w:numPr>
                <w:ilvl w:val="0"/>
                <w:numId w:val="31"/>
              </w:numPr>
              <w:spacing w:after="100" w:line="23" w:lineRule="atLeast"/>
              <w:contextualSpacing w:val="0"/>
              <w:rPr>
                <w:rFonts w:ascii="Arial" w:hAnsi="Arial" w:cs="Arial"/>
                <w:sz w:val="20"/>
                <w:szCs w:val="20"/>
              </w:rPr>
            </w:pPr>
            <w:r w:rsidRPr="0003144B">
              <w:rPr>
                <w:rFonts w:ascii="Arial" w:hAnsi="Arial" w:cs="Arial"/>
                <w:sz w:val="20"/>
                <w:szCs w:val="20"/>
              </w:rPr>
              <w:t>Interview and document medication adherence.</w:t>
            </w:r>
          </w:p>
          <w:p w14:paraId="7BEE06F4" w14:textId="77777777" w:rsidR="00F557A3" w:rsidRPr="0003144B" w:rsidRDefault="00F557A3" w:rsidP="00F557A3">
            <w:pPr>
              <w:numPr>
                <w:ilvl w:val="0"/>
                <w:numId w:val="31"/>
              </w:numPr>
              <w:autoSpaceDE w:val="0"/>
              <w:autoSpaceDN w:val="0"/>
              <w:adjustRightInd w:val="0"/>
              <w:rPr>
                <w:rFonts w:ascii="Arial" w:hAnsi="Arial" w:cs="Arial"/>
                <w:sz w:val="20"/>
                <w:szCs w:val="20"/>
              </w:rPr>
            </w:pPr>
            <w:r w:rsidRPr="0003144B">
              <w:rPr>
                <w:rFonts w:ascii="Arial" w:hAnsi="Arial" w:cs="Arial"/>
                <w:sz w:val="20"/>
                <w:szCs w:val="20"/>
              </w:rPr>
              <w:t>Understand strategies that the department is using to monitor and evaluate the cost of drug therapy (</w:t>
            </w:r>
            <w:proofErr w:type="spellStart"/>
            <w:r w:rsidRPr="0003144B">
              <w:rPr>
                <w:rFonts w:ascii="Arial" w:hAnsi="Arial" w:cs="Arial"/>
                <w:sz w:val="20"/>
                <w:szCs w:val="20"/>
              </w:rPr>
              <w:t>Pharmacoeconomics</w:t>
            </w:r>
            <w:proofErr w:type="spellEnd"/>
            <w:r w:rsidRPr="0003144B">
              <w:rPr>
                <w:rFonts w:ascii="Arial" w:hAnsi="Arial" w:cs="Arial"/>
                <w:sz w:val="20"/>
                <w:szCs w:val="20"/>
              </w:rPr>
              <w:t>) and attend various meetings (example: P&amp;T).</w:t>
            </w:r>
          </w:p>
          <w:p w14:paraId="758DC12A" w14:textId="77777777" w:rsidR="00F557A3" w:rsidRPr="0003144B" w:rsidRDefault="00F557A3" w:rsidP="00936940">
            <w:pPr>
              <w:autoSpaceDE w:val="0"/>
              <w:autoSpaceDN w:val="0"/>
              <w:adjustRightInd w:val="0"/>
              <w:ind w:left="360"/>
              <w:rPr>
                <w:rFonts w:ascii="Arial" w:hAnsi="Arial" w:cs="Arial"/>
                <w:sz w:val="20"/>
                <w:szCs w:val="20"/>
              </w:rPr>
            </w:pPr>
          </w:p>
        </w:tc>
      </w:tr>
    </w:tbl>
    <w:tbl>
      <w:tblPr>
        <w:tblStyle w:val="TableGrid2"/>
        <w:tblW w:w="9900" w:type="dxa"/>
        <w:tblInd w:w="-365" w:type="dxa"/>
        <w:tblLook w:val="04A0" w:firstRow="1" w:lastRow="0" w:firstColumn="1" w:lastColumn="0" w:noHBand="0" w:noVBand="1"/>
      </w:tblPr>
      <w:tblGrid>
        <w:gridCol w:w="2430"/>
        <w:gridCol w:w="2790"/>
        <w:gridCol w:w="4680"/>
      </w:tblGrid>
      <w:tr w:rsidR="00F557A3" w:rsidRPr="0003144B" w14:paraId="7A27F230" w14:textId="77777777" w:rsidTr="00F557A3">
        <w:tc>
          <w:tcPr>
            <w:tcW w:w="9900" w:type="dxa"/>
            <w:gridSpan w:val="3"/>
            <w:shd w:val="clear" w:color="auto" w:fill="000000" w:themeFill="text1"/>
          </w:tcPr>
          <w:p w14:paraId="6E52D0FA"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b/>
                <w:sz w:val="20"/>
                <w:szCs w:val="20"/>
              </w:rPr>
              <w:t>Domain 3:</w:t>
            </w:r>
            <w:r w:rsidRPr="0003144B">
              <w:rPr>
                <w:rFonts w:ascii="Arial" w:hAnsi="Arial" w:cs="Arial"/>
                <w:sz w:val="20"/>
                <w:szCs w:val="20"/>
              </w:rPr>
              <w:t xml:space="preserve"> </w:t>
            </w:r>
            <w:r w:rsidRPr="0003144B">
              <w:rPr>
                <w:rFonts w:ascii="Arial" w:hAnsi="Arial" w:cs="Arial"/>
                <w:b/>
                <w:sz w:val="20"/>
                <w:szCs w:val="20"/>
              </w:rPr>
              <w:t>Population Health Promoter</w:t>
            </w:r>
          </w:p>
        </w:tc>
      </w:tr>
      <w:tr w:rsidR="00F557A3" w:rsidRPr="0003144B" w14:paraId="340D072B" w14:textId="77777777" w:rsidTr="00F557A3">
        <w:tc>
          <w:tcPr>
            <w:tcW w:w="2430" w:type="dxa"/>
            <w:tcBorders>
              <w:bottom w:val="single" w:sz="4" w:space="0" w:color="auto"/>
            </w:tcBorders>
          </w:tcPr>
          <w:p w14:paraId="698326E0"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Objective 3.1: Promote population health.</w:t>
            </w:r>
          </w:p>
        </w:tc>
        <w:tc>
          <w:tcPr>
            <w:tcW w:w="2790" w:type="dxa"/>
            <w:tcBorders>
              <w:bottom w:val="single" w:sz="4" w:space="0" w:color="auto"/>
            </w:tcBorders>
          </w:tcPr>
          <w:p w14:paraId="677760ED"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3.1.1 Minimize adverse drug events and medication errors.</w:t>
            </w:r>
          </w:p>
          <w:p w14:paraId="69CE401B" w14:textId="77777777" w:rsidR="00F557A3" w:rsidRPr="0003144B" w:rsidRDefault="00F557A3" w:rsidP="00936940">
            <w:pPr>
              <w:spacing w:after="100" w:line="23" w:lineRule="atLeast"/>
              <w:rPr>
                <w:rFonts w:ascii="Arial" w:hAnsi="Arial" w:cs="Arial"/>
                <w:sz w:val="20"/>
                <w:szCs w:val="20"/>
              </w:rPr>
            </w:pPr>
          </w:p>
        </w:tc>
        <w:tc>
          <w:tcPr>
            <w:tcW w:w="4680" w:type="dxa"/>
            <w:tcBorders>
              <w:bottom w:val="single" w:sz="4" w:space="0" w:color="auto"/>
            </w:tcBorders>
          </w:tcPr>
          <w:p w14:paraId="287E4E1C" w14:textId="77777777" w:rsidR="00F557A3" w:rsidRPr="0003144B" w:rsidRDefault="00F557A3" w:rsidP="00F557A3">
            <w:pPr>
              <w:pStyle w:val="BodyText"/>
              <w:numPr>
                <w:ilvl w:val="0"/>
                <w:numId w:val="34"/>
              </w:numPr>
              <w:spacing w:after="100" w:line="23" w:lineRule="atLeast"/>
              <w:rPr>
                <w:rFonts w:cs="Arial"/>
                <w:sz w:val="20"/>
                <w:szCs w:val="20"/>
              </w:rPr>
            </w:pPr>
            <w:r w:rsidRPr="0003144B">
              <w:rPr>
                <w:rFonts w:cs="Arial"/>
                <w:sz w:val="20"/>
                <w:szCs w:val="20"/>
              </w:rPr>
              <w:t>Assist in the identification of underlying system-associated causes of errors.</w:t>
            </w:r>
          </w:p>
          <w:p w14:paraId="10875D25" w14:textId="77777777" w:rsidR="00F557A3" w:rsidRPr="0003144B" w:rsidRDefault="00F557A3" w:rsidP="00F557A3">
            <w:pPr>
              <w:pStyle w:val="BodyText"/>
              <w:numPr>
                <w:ilvl w:val="0"/>
                <w:numId w:val="34"/>
              </w:numPr>
              <w:spacing w:after="100" w:line="23" w:lineRule="atLeast"/>
              <w:rPr>
                <w:rFonts w:cs="Arial"/>
                <w:color w:val="000000"/>
                <w:sz w:val="20"/>
                <w:szCs w:val="20"/>
              </w:rPr>
            </w:pPr>
            <w:r w:rsidRPr="0003144B">
              <w:rPr>
                <w:rFonts w:cs="Arial"/>
                <w:sz w:val="20"/>
                <w:szCs w:val="20"/>
              </w:rPr>
              <w:t>Identify and report medication errors and adverse drug events.</w:t>
            </w:r>
          </w:p>
        </w:tc>
      </w:tr>
      <w:tr w:rsidR="00F557A3" w:rsidRPr="0003144B" w14:paraId="6D214C98" w14:textId="77777777" w:rsidTr="00F557A3">
        <w:tc>
          <w:tcPr>
            <w:tcW w:w="2430" w:type="dxa"/>
            <w:tcBorders>
              <w:bottom w:val="single" w:sz="4" w:space="0" w:color="auto"/>
            </w:tcBorders>
          </w:tcPr>
          <w:p w14:paraId="72D8D555" w14:textId="77777777" w:rsidR="00F557A3" w:rsidRPr="0003144B" w:rsidDel="00D80873" w:rsidRDefault="00F557A3" w:rsidP="00936940">
            <w:pPr>
              <w:spacing w:after="100" w:line="23" w:lineRule="atLeast"/>
              <w:rPr>
                <w:rFonts w:ascii="Arial" w:hAnsi="Arial" w:cs="Arial"/>
                <w:sz w:val="20"/>
                <w:szCs w:val="20"/>
              </w:rPr>
            </w:pPr>
          </w:p>
        </w:tc>
        <w:tc>
          <w:tcPr>
            <w:tcW w:w="2790" w:type="dxa"/>
            <w:tcBorders>
              <w:bottom w:val="single" w:sz="4" w:space="0" w:color="auto"/>
            </w:tcBorders>
          </w:tcPr>
          <w:p w14:paraId="037D207C"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3.1.2 Maximize the appropriate use of medications in populations.</w:t>
            </w:r>
          </w:p>
        </w:tc>
        <w:tc>
          <w:tcPr>
            <w:tcW w:w="4680" w:type="dxa"/>
            <w:tcBorders>
              <w:bottom w:val="single" w:sz="4" w:space="0" w:color="auto"/>
            </w:tcBorders>
          </w:tcPr>
          <w:p w14:paraId="7253D93C" w14:textId="77777777" w:rsidR="00F557A3" w:rsidRPr="0003144B" w:rsidRDefault="00F557A3" w:rsidP="00F557A3">
            <w:pPr>
              <w:pStyle w:val="BodyText"/>
              <w:numPr>
                <w:ilvl w:val="0"/>
                <w:numId w:val="33"/>
              </w:numPr>
              <w:spacing w:after="100" w:line="23" w:lineRule="atLeast"/>
              <w:rPr>
                <w:rFonts w:cs="Arial"/>
                <w:sz w:val="20"/>
                <w:szCs w:val="20"/>
              </w:rPr>
            </w:pPr>
            <w:r w:rsidRPr="0003144B">
              <w:rPr>
                <w:rFonts w:cs="Arial"/>
                <w:sz w:val="20"/>
                <w:szCs w:val="20"/>
              </w:rPr>
              <w:t>Perform a medication use evaluation.</w:t>
            </w:r>
          </w:p>
          <w:p w14:paraId="15C1C8BD" w14:textId="77777777" w:rsidR="00F557A3" w:rsidRPr="0003144B" w:rsidRDefault="00F557A3" w:rsidP="00F557A3">
            <w:pPr>
              <w:pStyle w:val="BodyText"/>
              <w:numPr>
                <w:ilvl w:val="0"/>
                <w:numId w:val="33"/>
              </w:numPr>
              <w:spacing w:after="100" w:line="23" w:lineRule="atLeast"/>
              <w:rPr>
                <w:rFonts w:cs="Arial"/>
                <w:sz w:val="20"/>
                <w:szCs w:val="20"/>
              </w:rPr>
            </w:pPr>
            <w:r w:rsidRPr="0003144B">
              <w:rPr>
                <w:rFonts w:cs="Arial"/>
                <w:sz w:val="20"/>
                <w:szCs w:val="20"/>
              </w:rPr>
              <w:t>Apply cost-benefit, formulary, and/or epidemiology principles to medication-related decisions.</w:t>
            </w:r>
          </w:p>
          <w:p w14:paraId="463EAA8A" w14:textId="77777777" w:rsidR="00F557A3" w:rsidRPr="0003144B" w:rsidRDefault="00F557A3" w:rsidP="00F557A3">
            <w:pPr>
              <w:pStyle w:val="ListParagraph"/>
              <w:numPr>
                <w:ilvl w:val="0"/>
                <w:numId w:val="33"/>
              </w:numPr>
              <w:spacing w:after="100" w:line="23" w:lineRule="atLeast"/>
              <w:contextualSpacing w:val="0"/>
              <w:rPr>
                <w:rFonts w:ascii="Arial" w:hAnsi="Arial" w:cs="Arial"/>
                <w:sz w:val="20"/>
                <w:szCs w:val="20"/>
              </w:rPr>
            </w:pPr>
            <w:r w:rsidRPr="0003144B">
              <w:rPr>
                <w:rFonts w:ascii="Arial" w:hAnsi="Arial" w:cs="Arial"/>
                <w:sz w:val="20"/>
                <w:szCs w:val="20"/>
              </w:rPr>
              <w:lastRenderedPageBreak/>
              <w:t>Conduct and document medication reconciliation in high-risk patients.</w:t>
            </w:r>
          </w:p>
        </w:tc>
      </w:tr>
      <w:tr w:rsidR="00F557A3" w:rsidRPr="0003144B" w14:paraId="39FBF0A0" w14:textId="77777777" w:rsidTr="00F557A3">
        <w:tc>
          <w:tcPr>
            <w:tcW w:w="9900" w:type="dxa"/>
            <w:gridSpan w:val="3"/>
            <w:shd w:val="clear" w:color="auto" w:fill="000000" w:themeFill="text1"/>
          </w:tcPr>
          <w:p w14:paraId="3184429B"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b/>
                <w:color w:val="FFFFFF" w:themeColor="background1"/>
                <w:sz w:val="20"/>
                <w:szCs w:val="20"/>
              </w:rPr>
              <w:lastRenderedPageBreak/>
              <w:t xml:space="preserve">Domain 4: </w:t>
            </w:r>
            <w:proofErr w:type="spellStart"/>
            <w:r w:rsidRPr="0003144B">
              <w:rPr>
                <w:rFonts w:ascii="Arial" w:hAnsi="Arial" w:cs="Arial"/>
                <w:b/>
                <w:color w:val="FFFFFF" w:themeColor="background1"/>
                <w:sz w:val="20"/>
                <w:szCs w:val="20"/>
              </w:rPr>
              <w:t>Interprofessional</w:t>
            </w:r>
            <w:proofErr w:type="spellEnd"/>
            <w:r w:rsidRPr="0003144B">
              <w:rPr>
                <w:rFonts w:ascii="Arial" w:hAnsi="Arial" w:cs="Arial"/>
                <w:b/>
                <w:color w:val="FFFFFF" w:themeColor="background1"/>
                <w:sz w:val="20"/>
                <w:szCs w:val="20"/>
              </w:rPr>
              <w:t xml:space="preserve"> Team Member</w:t>
            </w:r>
          </w:p>
        </w:tc>
      </w:tr>
      <w:tr w:rsidR="00F557A3" w:rsidRPr="0003144B" w14:paraId="12B783D0" w14:textId="77777777" w:rsidTr="00F557A3">
        <w:tc>
          <w:tcPr>
            <w:tcW w:w="2430" w:type="dxa"/>
            <w:tcBorders>
              <w:bottom w:val="single" w:sz="4" w:space="0" w:color="auto"/>
            </w:tcBorders>
          </w:tcPr>
          <w:p w14:paraId="114B0C6F"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 xml:space="preserve">Objective 4.1: Collaborate as a member of an </w:t>
            </w:r>
            <w:proofErr w:type="spellStart"/>
            <w:r w:rsidRPr="0003144B">
              <w:rPr>
                <w:rFonts w:ascii="Arial" w:hAnsi="Arial" w:cs="Arial"/>
                <w:sz w:val="20"/>
                <w:szCs w:val="20"/>
              </w:rPr>
              <w:t>interprofessional</w:t>
            </w:r>
            <w:proofErr w:type="spellEnd"/>
            <w:r w:rsidRPr="0003144B">
              <w:rPr>
                <w:rFonts w:ascii="Arial" w:hAnsi="Arial" w:cs="Arial"/>
                <w:sz w:val="20"/>
                <w:szCs w:val="20"/>
              </w:rPr>
              <w:t xml:space="preserve"> team.</w:t>
            </w:r>
          </w:p>
        </w:tc>
        <w:tc>
          <w:tcPr>
            <w:tcW w:w="2790" w:type="dxa"/>
            <w:tcBorders>
              <w:bottom w:val="single" w:sz="4" w:space="0" w:color="auto"/>
            </w:tcBorders>
          </w:tcPr>
          <w:p w14:paraId="0728BDCB"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 xml:space="preserve">4.1.1 Actively contribute as a member of an </w:t>
            </w:r>
            <w:proofErr w:type="spellStart"/>
            <w:r w:rsidRPr="0003144B">
              <w:rPr>
                <w:rFonts w:ascii="Arial" w:hAnsi="Arial" w:cs="Arial"/>
                <w:sz w:val="20"/>
                <w:szCs w:val="20"/>
              </w:rPr>
              <w:t>interprofessional</w:t>
            </w:r>
            <w:proofErr w:type="spellEnd"/>
            <w:r w:rsidRPr="0003144B">
              <w:rPr>
                <w:rFonts w:ascii="Arial" w:hAnsi="Arial" w:cs="Arial"/>
                <w:sz w:val="20"/>
                <w:szCs w:val="20"/>
              </w:rPr>
              <w:t xml:space="preserve"> healthcare team. </w:t>
            </w:r>
          </w:p>
        </w:tc>
        <w:tc>
          <w:tcPr>
            <w:tcW w:w="4680" w:type="dxa"/>
            <w:tcBorders>
              <w:bottom w:val="single" w:sz="4" w:space="0" w:color="auto"/>
            </w:tcBorders>
          </w:tcPr>
          <w:p w14:paraId="4105C274" w14:textId="77777777" w:rsidR="00F557A3" w:rsidRPr="0003144B" w:rsidRDefault="00F557A3" w:rsidP="00F557A3">
            <w:pPr>
              <w:pStyle w:val="BodyText"/>
              <w:numPr>
                <w:ilvl w:val="0"/>
                <w:numId w:val="32"/>
              </w:numPr>
              <w:spacing w:after="100" w:line="23" w:lineRule="atLeast"/>
              <w:rPr>
                <w:rFonts w:cs="Arial"/>
                <w:color w:val="000000"/>
                <w:sz w:val="20"/>
                <w:szCs w:val="20"/>
              </w:rPr>
            </w:pPr>
            <w:r w:rsidRPr="0003144B">
              <w:rPr>
                <w:rFonts w:cs="Arial"/>
                <w:color w:val="000000"/>
                <w:sz w:val="20"/>
                <w:szCs w:val="20"/>
              </w:rPr>
              <w:t>Contribute medication-related expertise to the team’s work.</w:t>
            </w:r>
          </w:p>
          <w:p w14:paraId="1501AE57" w14:textId="77777777" w:rsidR="00F557A3" w:rsidRPr="0003144B" w:rsidRDefault="00F557A3" w:rsidP="00F557A3">
            <w:pPr>
              <w:pStyle w:val="BodyText"/>
              <w:numPr>
                <w:ilvl w:val="0"/>
                <w:numId w:val="32"/>
              </w:numPr>
              <w:spacing w:after="100" w:line="23" w:lineRule="atLeast"/>
              <w:rPr>
                <w:rFonts w:cs="Arial"/>
                <w:color w:val="000000"/>
                <w:sz w:val="20"/>
                <w:szCs w:val="20"/>
              </w:rPr>
            </w:pPr>
            <w:r w:rsidRPr="0003144B">
              <w:rPr>
                <w:rFonts w:cs="Arial"/>
                <w:color w:val="000000"/>
                <w:sz w:val="20"/>
                <w:szCs w:val="20"/>
              </w:rPr>
              <w:t>Use setting appropriate communication skills when interacting with others.</w:t>
            </w:r>
          </w:p>
          <w:p w14:paraId="7C89FD0B" w14:textId="77777777" w:rsidR="00F557A3" w:rsidRPr="0003144B" w:rsidRDefault="00F557A3" w:rsidP="00F557A3">
            <w:pPr>
              <w:pStyle w:val="BodyText"/>
              <w:numPr>
                <w:ilvl w:val="0"/>
                <w:numId w:val="32"/>
              </w:numPr>
              <w:spacing w:after="100" w:line="23" w:lineRule="atLeast"/>
              <w:rPr>
                <w:rFonts w:cs="Arial"/>
                <w:color w:val="000000"/>
                <w:sz w:val="20"/>
                <w:szCs w:val="20"/>
              </w:rPr>
            </w:pPr>
            <w:r w:rsidRPr="0003144B">
              <w:rPr>
                <w:rFonts w:cs="Arial"/>
                <w:color w:val="000000"/>
                <w:sz w:val="20"/>
                <w:szCs w:val="20"/>
              </w:rPr>
              <w:t>Use consensus building strategies to develop a shared plan of action.</w:t>
            </w:r>
          </w:p>
          <w:p w14:paraId="54BD8D19" w14:textId="77777777" w:rsidR="00F557A3" w:rsidRPr="0003144B" w:rsidRDefault="00F557A3" w:rsidP="00F557A3">
            <w:pPr>
              <w:pStyle w:val="BodyText"/>
              <w:numPr>
                <w:ilvl w:val="0"/>
                <w:numId w:val="32"/>
              </w:numPr>
              <w:spacing w:after="100" w:line="23" w:lineRule="atLeast"/>
              <w:rPr>
                <w:rFonts w:cs="Arial"/>
                <w:color w:val="000000"/>
                <w:sz w:val="20"/>
                <w:szCs w:val="20"/>
              </w:rPr>
            </w:pPr>
            <w:r w:rsidRPr="0003144B">
              <w:rPr>
                <w:rFonts w:cs="Arial"/>
                <w:color w:val="000000"/>
                <w:sz w:val="20"/>
                <w:szCs w:val="20"/>
              </w:rPr>
              <w:t>Work collaboratively with pharmacists, technicians and other support staff in the operations of the pharmacy.</w:t>
            </w:r>
          </w:p>
          <w:p w14:paraId="06DAECE6" w14:textId="77777777" w:rsidR="00F557A3" w:rsidRPr="0003144B" w:rsidRDefault="00F557A3" w:rsidP="00F557A3">
            <w:pPr>
              <w:pStyle w:val="BodyText"/>
              <w:numPr>
                <w:ilvl w:val="0"/>
                <w:numId w:val="32"/>
              </w:numPr>
              <w:spacing w:after="100" w:line="23" w:lineRule="atLeast"/>
              <w:rPr>
                <w:rFonts w:cs="Arial"/>
                <w:color w:val="000000" w:themeColor="text1"/>
                <w:sz w:val="20"/>
                <w:szCs w:val="20"/>
              </w:rPr>
            </w:pPr>
            <w:r w:rsidRPr="0003144B">
              <w:rPr>
                <w:rFonts w:cs="Arial"/>
                <w:color w:val="000000" w:themeColor="text1"/>
                <w:sz w:val="20"/>
                <w:szCs w:val="20"/>
              </w:rPr>
              <w:t>Ensuring continuity of pharmaceutical care among health care settings (</w:t>
            </w:r>
            <w:proofErr w:type="spellStart"/>
            <w:r w:rsidRPr="0003144B">
              <w:rPr>
                <w:rFonts w:cs="Arial"/>
                <w:color w:val="000000" w:themeColor="text1"/>
                <w:sz w:val="20"/>
                <w:szCs w:val="20"/>
              </w:rPr>
              <w:t>ie</w:t>
            </w:r>
            <w:proofErr w:type="spellEnd"/>
            <w:r w:rsidRPr="0003144B">
              <w:rPr>
                <w:rFonts w:cs="Arial"/>
                <w:color w:val="000000" w:themeColor="text1"/>
                <w:sz w:val="20"/>
                <w:szCs w:val="20"/>
              </w:rPr>
              <w:t>. utilize transitions of care activities).</w:t>
            </w:r>
          </w:p>
          <w:p w14:paraId="17BEEDDA" w14:textId="77777777" w:rsidR="00F557A3" w:rsidRPr="0003144B" w:rsidRDefault="00F557A3" w:rsidP="00F557A3">
            <w:pPr>
              <w:pStyle w:val="BodyText"/>
              <w:numPr>
                <w:ilvl w:val="0"/>
                <w:numId w:val="32"/>
              </w:numPr>
              <w:spacing w:after="100" w:line="23" w:lineRule="atLeast"/>
              <w:rPr>
                <w:rFonts w:cs="Arial"/>
                <w:color w:val="000000"/>
                <w:sz w:val="20"/>
                <w:szCs w:val="20"/>
              </w:rPr>
            </w:pPr>
            <w:r w:rsidRPr="0003144B">
              <w:rPr>
                <w:rFonts w:cs="Arial"/>
                <w:color w:val="000000" w:themeColor="text1"/>
                <w:sz w:val="20"/>
                <w:szCs w:val="20"/>
              </w:rPr>
              <w:t>Round with multidisciplinary inpatient teams when appropriate.</w:t>
            </w:r>
          </w:p>
        </w:tc>
      </w:tr>
      <w:tr w:rsidR="00F557A3" w:rsidRPr="0003144B" w14:paraId="691E8135" w14:textId="77777777" w:rsidTr="00F557A3">
        <w:tc>
          <w:tcPr>
            <w:tcW w:w="9900" w:type="dxa"/>
            <w:gridSpan w:val="3"/>
            <w:shd w:val="clear" w:color="auto" w:fill="000000" w:themeFill="text1"/>
          </w:tcPr>
          <w:p w14:paraId="25487E35" w14:textId="77777777" w:rsidR="00F557A3" w:rsidRPr="0003144B" w:rsidRDefault="00F557A3" w:rsidP="00936940">
            <w:pPr>
              <w:spacing w:after="100" w:line="23" w:lineRule="atLeast"/>
              <w:rPr>
                <w:rFonts w:ascii="Arial" w:hAnsi="Arial" w:cs="Arial"/>
                <w:b/>
                <w:sz w:val="20"/>
                <w:szCs w:val="20"/>
              </w:rPr>
            </w:pPr>
            <w:r w:rsidRPr="0003144B">
              <w:rPr>
                <w:rFonts w:ascii="Arial" w:hAnsi="Arial" w:cs="Arial"/>
                <w:b/>
                <w:sz w:val="20"/>
                <w:szCs w:val="20"/>
              </w:rPr>
              <w:t xml:space="preserve">Domain 5: Ethics and Professional Behavior </w:t>
            </w:r>
          </w:p>
        </w:tc>
      </w:tr>
      <w:tr w:rsidR="00F557A3" w:rsidRPr="0003144B" w14:paraId="5C34189B" w14:textId="77777777" w:rsidTr="00F557A3">
        <w:tc>
          <w:tcPr>
            <w:tcW w:w="2430" w:type="dxa"/>
          </w:tcPr>
          <w:p w14:paraId="524FB2CF"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 xml:space="preserve">Objective 5.1: </w:t>
            </w:r>
          </w:p>
          <w:p w14:paraId="568B7FE5"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 xml:space="preserve">Apply ethical and professional behavior. </w:t>
            </w:r>
          </w:p>
        </w:tc>
        <w:tc>
          <w:tcPr>
            <w:tcW w:w="2790" w:type="dxa"/>
          </w:tcPr>
          <w:p w14:paraId="40B66615"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5.1.1 Demonstrate ethical and professional behavior in all practice activities.</w:t>
            </w:r>
          </w:p>
          <w:p w14:paraId="30771111" w14:textId="77777777" w:rsidR="00F557A3" w:rsidRPr="0003144B" w:rsidRDefault="00F557A3" w:rsidP="00936940">
            <w:pPr>
              <w:spacing w:after="100" w:line="23" w:lineRule="atLeast"/>
              <w:rPr>
                <w:rFonts w:ascii="Arial" w:hAnsi="Arial" w:cs="Arial"/>
                <w:sz w:val="20"/>
                <w:szCs w:val="20"/>
              </w:rPr>
            </w:pPr>
          </w:p>
        </w:tc>
        <w:tc>
          <w:tcPr>
            <w:tcW w:w="4680" w:type="dxa"/>
          </w:tcPr>
          <w:p w14:paraId="62D6800E" w14:textId="77777777" w:rsidR="00F557A3" w:rsidRPr="0003144B" w:rsidRDefault="00F557A3" w:rsidP="00F557A3">
            <w:pPr>
              <w:pStyle w:val="Default"/>
              <w:numPr>
                <w:ilvl w:val="0"/>
                <w:numId w:val="35"/>
              </w:numPr>
              <w:spacing w:after="100" w:line="23" w:lineRule="atLeast"/>
              <w:rPr>
                <w:rFonts w:ascii="Arial" w:hAnsi="Arial" w:cs="Arial"/>
                <w:sz w:val="20"/>
                <w:szCs w:val="20"/>
              </w:rPr>
            </w:pPr>
            <w:r w:rsidRPr="0003144B">
              <w:rPr>
                <w:rFonts w:ascii="Arial" w:hAnsi="Arial" w:cs="Arial"/>
                <w:sz w:val="20"/>
                <w:szCs w:val="20"/>
              </w:rPr>
              <w:t>Adhere to patient privacy standards in verbal and written communications.</w:t>
            </w:r>
          </w:p>
          <w:p w14:paraId="59FB92D8" w14:textId="77777777" w:rsidR="00F557A3" w:rsidRPr="0003144B" w:rsidRDefault="00F557A3" w:rsidP="00F557A3">
            <w:pPr>
              <w:pStyle w:val="Default"/>
              <w:numPr>
                <w:ilvl w:val="0"/>
                <w:numId w:val="35"/>
              </w:numPr>
              <w:spacing w:after="100" w:line="23" w:lineRule="atLeast"/>
              <w:rPr>
                <w:rFonts w:ascii="Arial" w:hAnsi="Arial" w:cs="Arial"/>
                <w:sz w:val="20"/>
                <w:szCs w:val="20"/>
              </w:rPr>
            </w:pPr>
            <w:r w:rsidRPr="0003144B">
              <w:rPr>
                <w:rFonts w:ascii="Arial" w:hAnsi="Arial" w:cs="Arial"/>
                <w:sz w:val="20"/>
                <w:szCs w:val="20"/>
              </w:rPr>
              <w:t>Demonstrate an attitude that is respectful of diverse individuals, groups, cultures and communities.</w:t>
            </w:r>
          </w:p>
          <w:p w14:paraId="233D48AE" w14:textId="77777777" w:rsidR="00F557A3" w:rsidRPr="0003144B" w:rsidRDefault="00F557A3" w:rsidP="00F557A3">
            <w:pPr>
              <w:pStyle w:val="Default"/>
              <w:numPr>
                <w:ilvl w:val="0"/>
                <w:numId w:val="35"/>
              </w:numPr>
              <w:spacing w:after="100" w:line="23" w:lineRule="atLeast"/>
              <w:rPr>
                <w:rFonts w:ascii="Arial" w:hAnsi="Arial" w:cs="Arial"/>
                <w:sz w:val="20"/>
                <w:szCs w:val="20"/>
              </w:rPr>
            </w:pPr>
            <w:r w:rsidRPr="0003144B">
              <w:rPr>
                <w:rFonts w:ascii="Arial" w:hAnsi="Arial" w:cs="Arial"/>
                <w:sz w:val="20"/>
                <w:szCs w:val="20"/>
              </w:rPr>
              <w:t>Demonstrate appropriate attire, demeanor, and conduct.</w:t>
            </w:r>
          </w:p>
          <w:p w14:paraId="0119F762" w14:textId="77777777" w:rsidR="00F557A3" w:rsidRPr="0003144B" w:rsidRDefault="00F557A3" w:rsidP="00F557A3">
            <w:pPr>
              <w:pStyle w:val="Default"/>
              <w:numPr>
                <w:ilvl w:val="0"/>
                <w:numId w:val="35"/>
              </w:numPr>
              <w:spacing w:after="100" w:line="23" w:lineRule="atLeast"/>
              <w:rPr>
                <w:rFonts w:ascii="Arial" w:hAnsi="Arial" w:cs="Arial"/>
                <w:sz w:val="20"/>
                <w:szCs w:val="20"/>
              </w:rPr>
            </w:pPr>
            <w:r w:rsidRPr="0003144B">
              <w:rPr>
                <w:rFonts w:ascii="Arial" w:hAnsi="Arial" w:cs="Arial"/>
                <w:sz w:val="20"/>
                <w:szCs w:val="20"/>
              </w:rPr>
              <w:t>Adhere to attendance requirements, including punctuality.</w:t>
            </w:r>
          </w:p>
        </w:tc>
      </w:tr>
      <w:tr w:rsidR="00F557A3" w:rsidRPr="0003144B" w14:paraId="58BD585F" w14:textId="77777777" w:rsidTr="00F557A3">
        <w:trPr>
          <w:trHeight w:val="1457"/>
        </w:trPr>
        <w:tc>
          <w:tcPr>
            <w:tcW w:w="2430" w:type="dxa"/>
          </w:tcPr>
          <w:p w14:paraId="55A0E061" w14:textId="77777777" w:rsidR="00F557A3" w:rsidRPr="0003144B" w:rsidRDefault="00F557A3" w:rsidP="00936940">
            <w:pPr>
              <w:spacing w:after="100" w:line="23" w:lineRule="atLeast"/>
              <w:rPr>
                <w:rFonts w:ascii="Arial" w:hAnsi="Arial" w:cs="Arial"/>
                <w:sz w:val="20"/>
                <w:szCs w:val="20"/>
              </w:rPr>
            </w:pPr>
          </w:p>
        </w:tc>
        <w:tc>
          <w:tcPr>
            <w:tcW w:w="2790" w:type="dxa"/>
          </w:tcPr>
          <w:p w14:paraId="17CCC806"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5.1.2 Demonstrate knowledge of and comply with all federal, state, and local laws related to pharmacy practice.</w:t>
            </w:r>
          </w:p>
        </w:tc>
        <w:tc>
          <w:tcPr>
            <w:tcW w:w="4680" w:type="dxa"/>
          </w:tcPr>
          <w:p w14:paraId="26225F67" w14:textId="77777777" w:rsidR="00F557A3" w:rsidRPr="0003144B" w:rsidRDefault="00F557A3" w:rsidP="00F557A3">
            <w:pPr>
              <w:pStyle w:val="ListParagraph"/>
              <w:numPr>
                <w:ilvl w:val="0"/>
                <w:numId w:val="36"/>
              </w:numPr>
              <w:spacing w:before="60" w:after="60" w:line="24" w:lineRule="atLeast"/>
              <w:rPr>
                <w:rFonts w:ascii="Arial" w:hAnsi="Arial" w:cs="Arial"/>
                <w:bCs/>
                <w:sz w:val="20"/>
                <w:szCs w:val="20"/>
              </w:rPr>
            </w:pPr>
            <w:r w:rsidRPr="0003144B">
              <w:rPr>
                <w:rFonts w:ascii="Arial" w:hAnsi="Arial" w:cs="Arial"/>
                <w:bCs/>
                <w:sz w:val="20"/>
                <w:szCs w:val="20"/>
              </w:rPr>
              <w:t xml:space="preserve">Review and complete California State Board of Pharmacy hospital pharmacy self-assessment form </w:t>
            </w:r>
          </w:p>
          <w:p w14:paraId="0FB2C85D" w14:textId="77777777" w:rsidR="00F557A3" w:rsidRPr="0003144B" w:rsidRDefault="00F557A3" w:rsidP="00F557A3">
            <w:pPr>
              <w:pStyle w:val="Default"/>
              <w:numPr>
                <w:ilvl w:val="0"/>
                <w:numId w:val="36"/>
              </w:numPr>
              <w:spacing w:after="100" w:line="23" w:lineRule="atLeast"/>
              <w:rPr>
                <w:rFonts w:ascii="Arial" w:hAnsi="Arial" w:cs="Arial"/>
                <w:sz w:val="20"/>
                <w:szCs w:val="20"/>
              </w:rPr>
            </w:pPr>
            <w:r w:rsidRPr="0003144B">
              <w:rPr>
                <w:rFonts w:ascii="Arial" w:hAnsi="Arial" w:cs="Arial"/>
                <w:bCs/>
                <w:color w:val="auto"/>
                <w:sz w:val="20"/>
                <w:szCs w:val="20"/>
              </w:rPr>
              <w:t>Review and prepare report on Title 22 Pharmaceutical Service Requirements</w:t>
            </w:r>
          </w:p>
        </w:tc>
      </w:tr>
      <w:tr w:rsidR="00F557A3" w:rsidRPr="0003144B" w14:paraId="1B247E59" w14:textId="77777777" w:rsidTr="00F557A3">
        <w:trPr>
          <w:trHeight w:val="386"/>
        </w:trPr>
        <w:tc>
          <w:tcPr>
            <w:tcW w:w="9900" w:type="dxa"/>
            <w:gridSpan w:val="3"/>
            <w:shd w:val="clear" w:color="auto" w:fill="000000" w:themeFill="text1"/>
          </w:tcPr>
          <w:p w14:paraId="72F42460" w14:textId="77777777" w:rsidR="00F557A3" w:rsidRPr="0003144B" w:rsidRDefault="00F557A3" w:rsidP="00936940">
            <w:pPr>
              <w:spacing w:before="60" w:after="60" w:line="24" w:lineRule="atLeast"/>
              <w:rPr>
                <w:rFonts w:ascii="Arial" w:hAnsi="Arial" w:cs="Arial"/>
                <w:b/>
                <w:bCs/>
                <w:color w:val="FFFFFF" w:themeColor="background1"/>
                <w:sz w:val="20"/>
                <w:szCs w:val="20"/>
              </w:rPr>
            </w:pPr>
            <w:r w:rsidRPr="0003144B">
              <w:rPr>
                <w:rFonts w:ascii="Arial" w:hAnsi="Arial" w:cs="Arial"/>
                <w:b/>
                <w:bCs/>
                <w:color w:val="FFFFFF" w:themeColor="background1"/>
                <w:sz w:val="20"/>
                <w:szCs w:val="20"/>
              </w:rPr>
              <w:t>Domain 6: Communication and Education</w:t>
            </w:r>
          </w:p>
        </w:tc>
      </w:tr>
      <w:tr w:rsidR="00F557A3" w:rsidRPr="0003144B" w14:paraId="6363B82E" w14:textId="77777777" w:rsidTr="00F557A3">
        <w:trPr>
          <w:trHeight w:val="1457"/>
        </w:trPr>
        <w:tc>
          <w:tcPr>
            <w:tcW w:w="2430" w:type="dxa"/>
            <w:tcBorders>
              <w:bottom w:val="single" w:sz="4" w:space="0" w:color="auto"/>
            </w:tcBorders>
          </w:tcPr>
          <w:p w14:paraId="620FDF64"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Objective 6.1:</w:t>
            </w:r>
          </w:p>
          <w:p w14:paraId="15F9EEF9"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Utilize appropriate education and communication strategies for a diverse patient population.</w:t>
            </w:r>
          </w:p>
        </w:tc>
        <w:tc>
          <w:tcPr>
            <w:tcW w:w="2790" w:type="dxa"/>
            <w:tcBorders>
              <w:bottom w:val="single" w:sz="4" w:space="0" w:color="auto"/>
            </w:tcBorders>
          </w:tcPr>
          <w:p w14:paraId="305192A9" w14:textId="77777777" w:rsidR="00F557A3" w:rsidRPr="0003144B" w:rsidRDefault="00F557A3" w:rsidP="00936940">
            <w:pPr>
              <w:spacing w:after="100" w:line="23" w:lineRule="atLeast"/>
              <w:rPr>
                <w:rFonts w:ascii="Arial" w:hAnsi="Arial" w:cs="Arial"/>
                <w:sz w:val="20"/>
                <w:szCs w:val="20"/>
              </w:rPr>
            </w:pPr>
            <w:r w:rsidRPr="0003144B">
              <w:rPr>
                <w:rFonts w:ascii="Arial" w:hAnsi="Arial" w:cs="Arial"/>
                <w:sz w:val="20"/>
                <w:szCs w:val="20"/>
              </w:rPr>
              <w:t>6.1.1. Perform patient-centered medication education</w:t>
            </w:r>
          </w:p>
        </w:tc>
        <w:tc>
          <w:tcPr>
            <w:tcW w:w="4680" w:type="dxa"/>
            <w:tcBorders>
              <w:bottom w:val="single" w:sz="4" w:space="0" w:color="auto"/>
            </w:tcBorders>
          </w:tcPr>
          <w:p w14:paraId="44742CD2" w14:textId="77777777" w:rsidR="00F557A3" w:rsidRPr="0003144B" w:rsidRDefault="00F557A3" w:rsidP="00F557A3">
            <w:pPr>
              <w:pStyle w:val="ListParagraph"/>
              <w:numPr>
                <w:ilvl w:val="0"/>
                <w:numId w:val="36"/>
              </w:numPr>
              <w:spacing w:before="60" w:after="60" w:line="24" w:lineRule="atLeast"/>
              <w:rPr>
                <w:rFonts w:ascii="Arial" w:hAnsi="Arial" w:cs="Arial"/>
                <w:bCs/>
                <w:sz w:val="20"/>
                <w:szCs w:val="20"/>
              </w:rPr>
            </w:pPr>
            <w:r w:rsidRPr="0003144B">
              <w:rPr>
                <w:rFonts w:ascii="Arial" w:hAnsi="Arial" w:cs="Arial"/>
                <w:bCs/>
                <w:sz w:val="20"/>
                <w:szCs w:val="20"/>
              </w:rPr>
              <w:t>Provide appropriate medication education regarding prescription, OTC/self-care products, and supplements to patients (</w:t>
            </w:r>
            <w:proofErr w:type="spellStart"/>
            <w:r w:rsidRPr="0003144B">
              <w:rPr>
                <w:rFonts w:ascii="Arial" w:hAnsi="Arial" w:cs="Arial"/>
                <w:bCs/>
                <w:sz w:val="20"/>
                <w:szCs w:val="20"/>
              </w:rPr>
              <w:t>ie</w:t>
            </w:r>
            <w:proofErr w:type="spellEnd"/>
            <w:r w:rsidRPr="0003144B">
              <w:rPr>
                <w:rFonts w:ascii="Arial" w:hAnsi="Arial" w:cs="Arial"/>
                <w:bCs/>
                <w:sz w:val="20"/>
                <w:szCs w:val="20"/>
              </w:rPr>
              <w:t>. anticoagulation counseling, discharge education)</w:t>
            </w:r>
          </w:p>
          <w:p w14:paraId="37E83C72" w14:textId="77777777" w:rsidR="00F557A3" w:rsidRPr="0003144B" w:rsidRDefault="00F557A3" w:rsidP="00936940">
            <w:pPr>
              <w:pStyle w:val="ListParagraph"/>
              <w:spacing w:before="60" w:after="60" w:line="24" w:lineRule="atLeast"/>
              <w:ind w:left="360"/>
              <w:rPr>
                <w:rFonts w:ascii="Arial" w:hAnsi="Arial" w:cs="Arial"/>
                <w:bCs/>
                <w:sz w:val="20"/>
                <w:szCs w:val="20"/>
              </w:rPr>
            </w:pPr>
          </w:p>
        </w:tc>
      </w:tr>
    </w:tbl>
    <w:p w14:paraId="3ED2F375" w14:textId="77777777" w:rsidR="003D118B" w:rsidRPr="0003144B" w:rsidRDefault="003D118B" w:rsidP="0079263F">
      <w:pPr>
        <w:pStyle w:val="Title"/>
        <w:jc w:val="both"/>
        <w:rPr>
          <w:rFonts w:ascii="Arial" w:hAnsi="Arial" w:cs="Arial"/>
          <w:sz w:val="20"/>
        </w:rPr>
      </w:pPr>
    </w:p>
    <w:p w14:paraId="2AED0762" w14:textId="023F1111" w:rsidR="00E84F25" w:rsidRPr="0003144B" w:rsidRDefault="00E84F25" w:rsidP="0079263F">
      <w:pPr>
        <w:pStyle w:val="Title"/>
        <w:jc w:val="both"/>
        <w:rPr>
          <w:rFonts w:ascii="Arial" w:hAnsi="Arial" w:cs="Arial"/>
          <w:sz w:val="20"/>
        </w:rPr>
      </w:pPr>
      <w:r w:rsidRPr="0003144B">
        <w:rPr>
          <w:rFonts w:ascii="Arial" w:hAnsi="Arial" w:cs="Arial"/>
          <w:sz w:val="20"/>
        </w:rPr>
        <w:t>EVALUATION</w:t>
      </w:r>
    </w:p>
    <w:p w14:paraId="7769807F" w14:textId="77777777" w:rsidR="00CB675A" w:rsidRPr="0003144B" w:rsidRDefault="00CB675A" w:rsidP="00CB675A">
      <w:pPr>
        <w:pStyle w:val="Title"/>
        <w:jc w:val="left"/>
        <w:rPr>
          <w:rFonts w:ascii="Arial" w:hAnsi="Arial" w:cs="Arial"/>
          <w:b w:val="0"/>
          <w:sz w:val="20"/>
        </w:rPr>
      </w:pPr>
      <w:r w:rsidRPr="0003144B">
        <w:rPr>
          <w:rFonts w:ascii="Arial" w:hAnsi="Arial" w:cs="Arial"/>
          <w:b w:val="0"/>
          <w:sz w:val="20"/>
        </w:rPr>
        <w:t xml:space="preserve">The student will complete three evaluations throughout this experience: </w:t>
      </w:r>
    </w:p>
    <w:p w14:paraId="25739095"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A Midpoint/Formative Self-Evaluation</w:t>
      </w:r>
    </w:p>
    <w:p w14:paraId="5D7E7520"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A Preceptor Evaluation</w:t>
      </w:r>
    </w:p>
    <w:p w14:paraId="57603406"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 xml:space="preserve">A Site Evaluation  </w:t>
      </w:r>
    </w:p>
    <w:p w14:paraId="20B8BD7F" w14:textId="77777777" w:rsidR="00CB675A" w:rsidRPr="0003144B" w:rsidRDefault="00CB675A" w:rsidP="00CB675A">
      <w:pPr>
        <w:pStyle w:val="Title"/>
        <w:ind w:left="720"/>
        <w:jc w:val="left"/>
        <w:rPr>
          <w:rFonts w:ascii="Arial" w:hAnsi="Arial" w:cs="Arial"/>
          <w:b w:val="0"/>
          <w:sz w:val="20"/>
        </w:rPr>
      </w:pPr>
    </w:p>
    <w:p w14:paraId="727C8B84" w14:textId="4E95D8ED" w:rsidR="00CB675A" w:rsidRPr="0003144B" w:rsidRDefault="00CB675A" w:rsidP="007E53C2">
      <w:pPr>
        <w:pStyle w:val="Title"/>
        <w:jc w:val="left"/>
        <w:rPr>
          <w:rFonts w:ascii="Arial" w:hAnsi="Arial" w:cs="Arial"/>
          <w:sz w:val="20"/>
        </w:rPr>
      </w:pPr>
      <w:r w:rsidRPr="0003144B">
        <w:rPr>
          <w:rFonts w:ascii="Arial" w:hAnsi="Arial" w:cs="Arial"/>
          <w:b w:val="0"/>
          <w:sz w:val="20"/>
        </w:rPr>
        <w:t xml:space="preserve">The preceptor, in addition to commenting/signing off on the student Midpoint/Formative Self-Evaluation, will complete a Summative Evaluation at the end of the rotation.  Students may be evaluated at any other time at the discretion of the preceptor.  Preceptors may evaluate students more frequently, so that the </w:t>
      </w:r>
      <w:r w:rsidRPr="0003144B">
        <w:rPr>
          <w:rFonts w:ascii="Arial" w:hAnsi="Arial" w:cs="Arial"/>
          <w:b w:val="0"/>
          <w:sz w:val="20"/>
        </w:rPr>
        <w:lastRenderedPageBreak/>
        <w:t>student is informed of areas requiring improvement early in the rotation.  The primary preceptor should obtain feedback from all team members as well as any patient comments. Grading will be Satisfactory/Unsatisfactory.</w:t>
      </w:r>
    </w:p>
    <w:p w14:paraId="4BCB9C85" w14:textId="77777777" w:rsidR="00CB675A" w:rsidRPr="0003144B" w:rsidRDefault="00CB675A" w:rsidP="00CB675A">
      <w:pPr>
        <w:pStyle w:val="Title"/>
        <w:jc w:val="both"/>
        <w:rPr>
          <w:rFonts w:ascii="Arial" w:hAnsi="Arial" w:cs="Arial"/>
          <w:sz w:val="20"/>
          <w:u w:val="single"/>
        </w:rPr>
      </w:pPr>
    </w:p>
    <w:p w14:paraId="0FDD34CC" w14:textId="77777777" w:rsidR="003D118B" w:rsidRPr="0003144B" w:rsidRDefault="00E51388" w:rsidP="00EE4B20">
      <w:pPr>
        <w:pStyle w:val="Title"/>
        <w:jc w:val="both"/>
        <w:rPr>
          <w:rFonts w:ascii="Arial" w:hAnsi="Arial" w:cs="Arial"/>
          <w:sz w:val="20"/>
        </w:rPr>
      </w:pPr>
      <w:r w:rsidRPr="0003144B">
        <w:rPr>
          <w:rFonts w:ascii="Arial" w:hAnsi="Arial" w:cs="Arial"/>
          <w:sz w:val="20"/>
        </w:rPr>
        <w:t>SUPPLEMENTARY MATERIALS AND ASSIGNMENTS</w:t>
      </w:r>
    </w:p>
    <w:p w14:paraId="343F217E" w14:textId="77777777" w:rsidR="003D118B" w:rsidRPr="0003144B" w:rsidRDefault="003D118B" w:rsidP="00EE4B20">
      <w:pPr>
        <w:pStyle w:val="Title"/>
        <w:jc w:val="both"/>
        <w:rPr>
          <w:rFonts w:ascii="Arial" w:hAnsi="Arial" w:cs="Arial"/>
          <w:b w:val="0"/>
          <w:i/>
          <w:color w:val="0000FF"/>
          <w:sz w:val="20"/>
        </w:rPr>
      </w:pPr>
      <w:r w:rsidRPr="0003144B">
        <w:rPr>
          <w:rFonts w:ascii="Arial" w:hAnsi="Arial" w:cs="Arial"/>
          <w:b w:val="0"/>
          <w:i/>
          <w:color w:val="0000FF"/>
          <w:sz w:val="20"/>
        </w:rPr>
        <w:t>Please include any other activities or information that would be helpful to the students to know when selecting your rotation and when taking your rotation</w:t>
      </w:r>
      <w:r w:rsidR="0025591A" w:rsidRPr="0003144B">
        <w:rPr>
          <w:rFonts w:ascii="Arial" w:hAnsi="Arial" w:cs="Arial"/>
          <w:b w:val="0"/>
          <w:i/>
          <w:color w:val="0000FF"/>
          <w:sz w:val="20"/>
        </w:rPr>
        <w:t>,</w:t>
      </w:r>
      <w:r w:rsidRPr="0003144B">
        <w:rPr>
          <w:rFonts w:ascii="Arial" w:hAnsi="Arial" w:cs="Arial"/>
          <w:b w:val="0"/>
          <w:i/>
          <w:color w:val="0000FF"/>
          <w:sz w:val="20"/>
        </w:rPr>
        <w:t xml:space="preserve"> </w:t>
      </w:r>
      <w:r w:rsidR="0079005B" w:rsidRPr="0003144B">
        <w:rPr>
          <w:rFonts w:ascii="Arial" w:hAnsi="Arial" w:cs="Arial"/>
          <w:b w:val="0"/>
          <w:i/>
          <w:color w:val="0000FF"/>
          <w:sz w:val="20"/>
        </w:rPr>
        <w:t>such as</w:t>
      </w:r>
      <w:r w:rsidR="0025591A" w:rsidRPr="0003144B">
        <w:rPr>
          <w:rFonts w:ascii="Arial" w:hAnsi="Arial" w:cs="Arial"/>
          <w:b w:val="0"/>
          <w:i/>
          <w:color w:val="0000FF"/>
          <w:sz w:val="20"/>
        </w:rPr>
        <w:t xml:space="preserve">: </w:t>
      </w:r>
    </w:p>
    <w:p w14:paraId="74F4BF21" w14:textId="77777777" w:rsidR="0025591A" w:rsidRPr="0003144B" w:rsidRDefault="0025591A" w:rsidP="00EE4B20">
      <w:pPr>
        <w:pStyle w:val="Title"/>
        <w:jc w:val="both"/>
        <w:rPr>
          <w:rFonts w:ascii="Arial" w:hAnsi="Arial" w:cs="Arial"/>
          <w:b w:val="0"/>
          <w:i/>
          <w:color w:val="0000FF"/>
          <w:sz w:val="20"/>
        </w:rPr>
      </w:pPr>
    </w:p>
    <w:p w14:paraId="6C554574" w14:textId="77777777" w:rsidR="00C84844" w:rsidRPr="0003144B" w:rsidRDefault="00C84844" w:rsidP="00C84844">
      <w:pPr>
        <w:pStyle w:val="Title"/>
        <w:jc w:val="both"/>
        <w:rPr>
          <w:rFonts w:ascii="Arial" w:hAnsi="Arial" w:cs="Arial"/>
          <w:b w:val="0"/>
          <w:i/>
          <w:color w:val="0000FF"/>
          <w:sz w:val="20"/>
        </w:rPr>
      </w:pPr>
      <w:r w:rsidRPr="0003144B">
        <w:rPr>
          <w:rFonts w:ascii="Arial" w:hAnsi="Arial" w:cs="Arial"/>
          <w:b w:val="0"/>
          <w:i/>
          <w:color w:val="0000FF"/>
          <w:sz w:val="20"/>
        </w:rPr>
        <w:t>Pre-rotation reading assignments</w:t>
      </w:r>
    </w:p>
    <w:p w14:paraId="1E5665B5"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Journal club requirements</w:t>
      </w:r>
    </w:p>
    <w:p w14:paraId="7388A040"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Presentations / potential topic discussions</w:t>
      </w:r>
    </w:p>
    <w:p w14:paraId="5B78ACBC"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projects</w:t>
      </w:r>
    </w:p>
    <w:p w14:paraId="3F87A14E"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meeting requirements</w:t>
      </w:r>
    </w:p>
    <w:p w14:paraId="51441496"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Nursing in</w:t>
      </w:r>
      <w:r w:rsidR="00C875C8" w:rsidRPr="0003144B">
        <w:rPr>
          <w:rFonts w:ascii="Arial" w:hAnsi="Arial" w:cs="Arial"/>
          <w:b w:val="0"/>
          <w:i/>
          <w:color w:val="0000FF"/>
          <w:sz w:val="20"/>
        </w:rPr>
        <w:t>-</w:t>
      </w:r>
      <w:r w:rsidRPr="0003144B">
        <w:rPr>
          <w:rFonts w:ascii="Arial" w:hAnsi="Arial" w:cs="Arial"/>
          <w:b w:val="0"/>
          <w:i/>
          <w:color w:val="0000FF"/>
          <w:sz w:val="20"/>
        </w:rPr>
        <w:t>service requirements</w:t>
      </w:r>
    </w:p>
    <w:p w14:paraId="3BD6A3DF"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References and resources</w:t>
      </w:r>
    </w:p>
    <w:p w14:paraId="345972A3" w14:textId="77777777" w:rsidR="0025591A" w:rsidRPr="0003144B" w:rsidRDefault="00036C9C" w:rsidP="00EE4B20">
      <w:pPr>
        <w:pStyle w:val="Title"/>
        <w:jc w:val="both"/>
        <w:rPr>
          <w:rFonts w:ascii="Arial" w:hAnsi="Arial" w:cs="Arial"/>
          <w:b w:val="0"/>
          <w:i/>
          <w:color w:val="0000FF"/>
          <w:sz w:val="20"/>
        </w:rPr>
      </w:pPr>
      <w:r w:rsidRPr="0003144B">
        <w:rPr>
          <w:rFonts w:ascii="Arial" w:hAnsi="Arial" w:cs="Arial"/>
          <w:b w:val="0"/>
          <w:i/>
          <w:color w:val="0000FF"/>
          <w:sz w:val="20"/>
        </w:rPr>
        <w:t>Links to applicable videos regarding rotation experience</w:t>
      </w:r>
    </w:p>
    <w:p w14:paraId="668F9BC6" w14:textId="77777777" w:rsidR="003D118B" w:rsidRPr="0003144B" w:rsidRDefault="003D118B" w:rsidP="00EE4B20">
      <w:pPr>
        <w:pStyle w:val="Title"/>
        <w:jc w:val="both"/>
        <w:rPr>
          <w:rFonts w:ascii="Arial" w:hAnsi="Arial" w:cs="Arial"/>
          <w:b w:val="0"/>
          <w:i/>
          <w:color w:val="0000FF"/>
          <w:sz w:val="20"/>
        </w:rPr>
      </w:pPr>
    </w:p>
    <w:p w14:paraId="2E57DC7D" w14:textId="77777777" w:rsidR="003D118B" w:rsidRPr="0003144B" w:rsidRDefault="003D118B" w:rsidP="00EE4B20">
      <w:pPr>
        <w:pStyle w:val="Title"/>
        <w:jc w:val="both"/>
        <w:rPr>
          <w:rFonts w:ascii="Arial" w:hAnsi="Arial" w:cs="Arial"/>
          <w:b w:val="0"/>
          <w:sz w:val="20"/>
        </w:rPr>
      </w:pPr>
    </w:p>
    <w:p w14:paraId="7BB26DEA" w14:textId="77777777" w:rsidR="00EE4B20" w:rsidRPr="0003144B" w:rsidRDefault="00EE4B20" w:rsidP="009909BF">
      <w:pPr>
        <w:pStyle w:val="Title"/>
        <w:jc w:val="both"/>
        <w:rPr>
          <w:rFonts w:ascii="Arial" w:hAnsi="Arial" w:cs="Arial"/>
          <w:b w:val="0"/>
          <w:sz w:val="20"/>
        </w:rPr>
      </w:pPr>
    </w:p>
    <w:p w14:paraId="072FA74B" w14:textId="77777777" w:rsidR="00D34F57" w:rsidRPr="0003144B" w:rsidRDefault="00D34F57" w:rsidP="008E28E8">
      <w:pPr>
        <w:pStyle w:val="Title"/>
        <w:jc w:val="both"/>
        <w:rPr>
          <w:rFonts w:ascii="Arial" w:hAnsi="Arial" w:cs="Arial"/>
          <w:sz w:val="20"/>
        </w:rPr>
      </w:pPr>
    </w:p>
    <w:p w14:paraId="4A319055" w14:textId="77777777" w:rsidR="00052D2E" w:rsidRPr="0003144B" w:rsidRDefault="00052D2E" w:rsidP="0025591A">
      <w:pPr>
        <w:pStyle w:val="Title"/>
        <w:tabs>
          <w:tab w:val="left" w:pos="360"/>
        </w:tabs>
        <w:jc w:val="both"/>
        <w:rPr>
          <w:rFonts w:ascii="Arial" w:hAnsi="Arial" w:cs="Arial"/>
          <w:b w:val="0"/>
          <w:sz w:val="20"/>
        </w:rPr>
      </w:pPr>
    </w:p>
    <w:sectPr w:rsidR="00052D2E" w:rsidRPr="0003144B" w:rsidSect="003076BD">
      <w:footerReference w:type="default" r:id="rId9"/>
      <w:type w:val="continuous"/>
      <w:pgSz w:w="12240" w:h="15840"/>
      <w:pgMar w:top="1008" w:right="1440" w:bottom="1008"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F7F4" w16cex:dateUtc="2021-06-24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C9CD6B" w16cid:durableId="247EF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72F2" w14:textId="77777777" w:rsidR="00B116E6" w:rsidRDefault="00B116E6" w:rsidP="00D157BB">
      <w:r>
        <w:separator/>
      </w:r>
    </w:p>
  </w:endnote>
  <w:endnote w:type="continuationSeparator" w:id="0">
    <w:p w14:paraId="3B8D1B9C" w14:textId="77777777" w:rsidR="00B116E6" w:rsidRDefault="00B116E6" w:rsidP="00D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7CE1" w14:textId="77777777" w:rsidR="00F557A3" w:rsidRDefault="00F557A3">
    <w:pPr>
      <w:pStyle w:val="Footer"/>
      <w:rPr>
        <w:rFonts w:ascii="Arial" w:hAnsi="Arial" w:cs="Arial"/>
        <w:i/>
        <w:color w:val="4F81BD" w:themeColor="accent1"/>
      </w:rPr>
    </w:pPr>
  </w:p>
  <w:p w14:paraId="5027EBC8" w14:textId="30E95221" w:rsidR="00FF1128" w:rsidRPr="00F557A3" w:rsidRDefault="00FF1128">
    <w:pPr>
      <w:pStyle w:val="Footer"/>
      <w:rPr>
        <w:rFonts w:ascii="Arial" w:hAnsi="Arial" w:cs="Arial"/>
        <w:i/>
        <w:color w:val="4F81BD" w:themeColor="accent1"/>
      </w:rPr>
    </w:pPr>
    <w:r w:rsidRPr="00F557A3">
      <w:rPr>
        <w:rFonts w:ascii="Arial" w:hAnsi="Arial" w:cs="Arial"/>
        <w:i/>
        <w:color w:val="4F81BD" w:themeColor="accent1"/>
      </w:rPr>
      <w:t>Footer:  Institution, Rotation Name, Date Updated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8613" w14:textId="77777777" w:rsidR="00B116E6" w:rsidRDefault="00B116E6" w:rsidP="00D157BB">
      <w:r>
        <w:separator/>
      </w:r>
    </w:p>
  </w:footnote>
  <w:footnote w:type="continuationSeparator" w:id="0">
    <w:p w14:paraId="6802D295" w14:textId="77777777" w:rsidR="00B116E6" w:rsidRDefault="00B116E6" w:rsidP="00D1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0EB"/>
    <w:multiLevelType w:val="hybridMultilevel"/>
    <w:tmpl w:val="7B4A2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537B"/>
    <w:multiLevelType w:val="hybridMultilevel"/>
    <w:tmpl w:val="947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B1F"/>
    <w:multiLevelType w:val="hybridMultilevel"/>
    <w:tmpl w:val="AA6C91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C74607C"/>
    <w:multiLevelType w:val="hybridMultilevel"/>
    <w:tmpl w:val="807A5F5C"/>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D496E32"/>
    <w:multiLevelType w:val="hybridMultilevel"/>
    <w:tmpl w:val="DEBEAA74"/>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9051D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C4C5627"/>
    <w:multiLevelType w:val="hybridMultilevel"/>
    <w:tmpl w:val="D86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E79FF"/>
    <w:multiLevelType w:val="multilevel"/>
    <w:tmpl w:val="A1AAA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EC1106"/>
    <w:multiLevelType w:val="hybridMultilevel"/>
    <w:tmpl w:val="7598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22156"/>
    <w:multiLevelType w:val="hybridMultilevel"/>
    <w:tmpl w:val="4C8022AE"/>
    <w:lvl w:ilvl="0" w:tplc="A24A8FA6">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B4479F3"/>
    <w:multiLevelType w:val="hybridMultilevel"/>
    <w:tmpl w:val="8F4A9488"/>
    <w:lvl w:ilvl="0" w:tplc="6C08F6AA">
      <w:start w:val="1"/>
      <w:numFmt w:val="decimal"/>
      <w:lvlText w:val="%1."/>
      <w:lvlJc w:val="left"/>
      <w:pPr>
        <w:ind w:left="27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D6368"/>
    <w:multiLevelType w:val="hybridMultilevel"/>
    <w:tmpl w:val="C2E0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02741D"/>
    <w:multiLevelType w:val="multilevel"/>
    <w:tmpl w:val="BD70E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C6A13"/>
    <w:multiLevelType w:val="hybridMultilevel"/>
    <w:tmpl w:val="382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73239"/>
    <w:multiLevelType w:val="hybridMultilevel"/>
    <w:tmpl w:val="C3DC5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742C9"/>
    <w:multiLevelType w:val="hybridMultilevel"/>
    <w:tmpl w:val="963C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54181"/>
    <w:multiLevelType w:val="hybridMultilevel"/>
    <w:tmpl w:val="5A609EA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0360DE6"/>
    <w:multiLevelType w:val="hybridMultilevel"/>
    <w:tmpl w:val="DD5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472C4"/>
    <w:multiLevelType w:val="hybridMultilevel"/>
    <w:tmpl w:val="1B60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6B45BA"/>
    <w:multiLevelType w:val="hybridMultilevel"/>
    <w:tmpl w:val="6C50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BE1F61"/>
    <w:multiLevelType w:val="hybridMultilevel"/>
    <w:tmpl w:val="235C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D1E48"/>
    <w:multiLevelType w:val="multilevel"/>
    <w:tmpl w:val="A8F8A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735E73"/>
    <w:multiLevelType w:val="hybridMultilevel"/>
    <w:tmpl w:val="7D7A3CE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341AA"/>
    <w:multiLevelType w:val="hybridMultilevel"/>
    <w:tmpl w:val="C7FC84D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94573"/>
    <w:multiLevelType w:val="hybridMultilevel"/>
    <w:tmpl w:val="FD44B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87177"/>
    <w:multiLevelType w:val="hybridMultilevel"/>
    <w:tmpl w:val="7DCC85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D735B1A"/>
    <w:multiLevelType w:val="multilevel"/>
    <w:tmpl w:val="62166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E4F5091"/>
    <w:multiLevelType w:val="multilevel"/>
    <w:tmpl w:val="43E638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D9674EA"/>
    <w:multiLevelType w:val="hybridMultilevel"/>
    <w:tmpl w:val="ECE6BC8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15:restartNumberingAfterBreak="0">
    <w:nsid w:val="6DBD4536"/>
    <w:multiLevelType w:val="hybridMultilevel"/>
    <w:tmpl w:val="5CE2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10BB1"/>
    <w:multiLevelType w:val="hybridMultilevel"/>
    <w:tmpl w:val="6D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91D8C"/>
    <w:multiLevelType w:val="hybridMultilevel"/>
    <w:tmpl w:val="5FA4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D6016"/>
    <w:multiLevelType w:val="hybridMultilevel"/>
    <w:tmpl w:val="CA804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B76B9A"/>
    <w:multiLevelType w:val="hybridMultilevel"/>
    <w:tmpl w:val="6C5A4770"/>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69D39B1"/>
    <w:multiLevelType w:val="hybridMultilevel"/>
    <w:tmpl w:val="11AC605E"/>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A2222"/>
    <w:multiLevelType w:val="hybridMultilevel"/>
    <w:tmpl w:val="43CEB0E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D82332A"/>
    <w:multiLevelType w:val="hybridMultilevel"/>
    <w:tmpl w:val="0BE01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3"/>
  </w:num>
  <w:num w:numId="4">
    <w:abstractNumId w:val="2"/>
  </w:num>
  <w:num w:numId="5">
    <w:abstractNumId w:val="25"/>
  </w:num>
  <w:num w:numId="6">
    <w:abstractNumId w:val="36"/>
  </w:num>
  <w:num w:numId="7">
    <w:abstractNumId w:val="19"/>
  </w:num>
  <w:num w:numId="8">
    <w:abstractNumId w:val="4"/>
  </w:num>
  <w:num w:numId="9">
    <w:abstractNumId w:val="7"/>
  </w:num>
  <w:num w:numId="10">
    <w:abstractNumId w:val="34"/>
  </w:num>
  <w:num w:numId="11">
    <w:abstractNumId w:val="22"/>
  </w:num>
  <w:num w:numId="12">
    <w:abstractNumId w:val="23"/>
  </w:num>
  <w:num w:numId="13">
    <w:abstractNumId w:val="31"/>
  </w:num>
  <w:num w:numId="14">
    <w:abstractNumId w:val="17"/>
  </w:num>
  <w:num w:numId="15">
    <w:abstractNumId w:val="1"/>
  </w:num>
  <w:num w:numId="16">
    <w:abstractNumId w:val="1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num>
  <w:num w:numId="20">
    <w:abstractNumId w:val="9"/>
  </w:num>
  <w:num w:numId="21">
    <w:abstractNumId w:val="14"/>
  </w:num>
  <w:num w:numId="22">
    <w:abstractNumId w:val="16"/>
  </w:num>
  <w:num w:numId="23">
    <w:abstractNumId w:val="32"/>
  </w:num>
  <w:num w:numId="24">
    <w:abstractNumId w:val="24"/>
  </w:num>
  <w:num w:numId="25">
    <w:abstractNumId w:val="21"/>
  </w:num>
  <w:num w:numId="26">
    <w:abstractNumId w:val="29"/>
  </w:num>
  <w:num w:numId="27">
    <w:abstractNumId w:val="15"/>
  </w:num>
  <w:num w:numId="28">
    <w:abstractNumId w:val="12"/>
  </w:num>
  <w:num w:numId="29">
    <w:abstractNumId w:val="26"/>
  </w:num>
  <w:num w:numId="30">
    <w:abstractNumId w:val="27"/>
  </w:num>
  <w:num w:numId="31">
    <w:abstractNumId w:val="18"/>
  </w:num>
  <w:num w:numId="32">
    <w:abstractNumId w:val="20"/>
  </w:num>
  <w:num w:numId="33">
    <w:abstractNumId w:val="8"/>
  </w:num>
  <w:num w:numId="34">
    <w:abstractNumId w:val="30"/>
  </w:num>
  <w:num w:numId="35">
    <w:abstractNumId w:val="6"/>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F"/>
    <w:rsid w:val="0000143D"/>
    <w:rsid w:val="00017A87"/>
    <w:rsid w:val="00021706"/>
    <w:rsid w:val="00030D03"/>
    <w:rsid w:val="0003144B"/>
    <w:rsid w:val="00036C9C"/>
    <w:rsid w:val="00052D2E"/>
    <w:rsid w:val="00071712"/>
    <w:rsid w:val="00073C01"/>
    <w:rsid w:val="0008205C"/>
    <w:rsid w:val="000A2729"/>
    <w:rsid w:val="000B2CA6"/>
    <w:rsid w:val="000E1249"/>
    <w:rsid w:val="000E757F"/>
    <w:rsid w:val="000F6079"/>
    <w:rsid w:val="00103414"/>
    <w:rsid w:val="00193A8A"/>
    <w:rsid w:val="001B4F07"/>
    <w:rsid w:val="002010D5"/>
    <w:rsid w:val="0021035A"/>
    <w:rsid w:val="0022182A"/>
    <w:rsid w:val="00240B4E"/>
    <w:rsid w:val="0025591A"/>
    <w:rsid w:val="00290CD5"/>
    <w:rsid w:val="0029291D"/>
    <w:rsid w:val="002C7B16"/>
    <w:rsid w:val="002E09A4"/>
    <w:rsid w:val="00302D28"/>
    <w:rsid w:val="003076BD"/>
    <w:rsid w:val="00317725"/>
    <w:rsid w:val="003177C7"/>
    <w:rsid w:val="00340161"/>
    <w:rsid w:val="0038027F"/>
    <w:rsid w:val="00382909"/>
    <w:rsid w:val="003B48F6"/>
    <w:rsid w:val="003D118B"/>
    <w:rsid w:val="003E209C"/>
    <w:rsid w:val="00405BC2"/>
    <w:rsid w:val="00440BFB"/>
    <w:rsid w:val="00465140"/>
    <w:rsid w:val="004B17E3"/>
    <w:rsid w:val="004E16E5"/>
    <w:rsid w:val="004E7D81"/>
    <w:rsid w:val="004F6BC3"/>
    <w:rsid w:val="00562271"/>
    <w:rsid w:val="00583E6D"/>
    <w:rsid w:val="005875C2"/>
    <w:rsid w:val="005F0B21"/>
    <w:rsid w:val="005F319E"/>
    <w:rsid w:val="00624884"/>
    <w:rsid w:val="00640BE7"/>
    <w:rsid w:val="00664EBF"/>
    <w:rsid w:val="0066636F"/>
    <w:rsid w:val="00685664"/>
    <w:rsid w:val="006A4DD5"/>
    <w:rsid w:val="006F0F63"/>
    <w:rsid w:val="007149CC"/>
    <w:rsid w:val="00716679"/>
    <w:rsid w:val="00753D07"/>
    <w:rsid w:val="0079005B"/>
    <w:rsid w:val="0079263F"/>
    <w:rsid w:val="007B7F36"/>
    <w:rsid w:val="007E3ECB"/>
    <w:rsid w:val="007E53C2"/>
    <w:rsid w:val="007E7E64"/>
    <w:rsid w:val="00800DEF"/>
    <w:rsid w:val="00822BBE"/>
    <w:rsid w:val="008370E0"/>
    <w:rsid w:val="00870418"/>
    <w:rsid w:val="00880217"/>
    <w:rsid w:val="008B29F7"/>
    <w:rsid w:val="008C4CE2"/>
    <w:rsid w:val="008C6DC6"/>
    <w:rsid w:val="008E20C1"/>
    <w:rsid w:val="008E28E8"/>
    <w:rsid w:val="008F146B"/>
    <w:rsid w:val="00921469"/>
    <w:rsid w:val="0093138E"/>
    <w:rsid w:val="0095411B"/>
    <w:rsid w:val="00961BF8"/>
    <w:rsid w:val="00962CB3"/>
    <w:rsid w:val="00966931"/>
    <w:rsid w:val="009843B9"/>
    <w:rsid w:val="009909BF"/>
    <w:rsid w:val="0099366D"/>
    <w:rsid w:val="009A65F3"/>
    <w:rsid w:val="009E5CCD"/>
    <w:rsid w:val="009E7E7B"/>
    <w:rsid w:val="00A003DD"/>
    <w:rsid w:val="00A02D22"/>
    <w:rsid w:val="00A1277C"/>
    <w:rsid w:val="00A236EA"/>
    <w:rsid w:val="00A347C6"/>
    <w:rsid w:val="00A93A3A"/>
    <w:rsid w:val="00AA6393"/>
    <w:rsid w:val="00AF5B5C"/>
    <w:rsid w:val="00B116E6"/>
    <w:rsid w:val="00B17125"/>
    <w:rsid w:val="00B47560"/>
    <w:rsid w:val="00B561A5"/>
    <w:rsid w:val="00B65729"/>
    <w:rsid w:val="00B86215"/>
    <w:rsid w:val="00BC7001"/>
    <w:rsid w:val="00BD5A17"/>
    <w:rsid w:val="00BE5EAB"/>
    <w:rsid w:val="00BF5114"/>
    <w:rsid w:val="00C05B75"/>
    <w:rsid w:val="00C07132"/>
    <w:rsid w:val="00C163C3"/>
    <w:rsid w:val="00C26CC6"/>
    <w:rsid w:val="00C52F07"/>
    <w:rsid w:val="00C53F5B"/>
    <w:rsid w:val="00C57559"/>
    <w:rsid w:val="00C67DCB"/>
    <w:rsid w:val="00C758E6"/>
    <w:rsid w:val="00C84844"/>
    <w:rsid w:val="00C875C8"/>
    <w:rsid w:val="00C878F6"/>
    <w:rsid w:val="00CB675A"/>
    <w:rsid w:val="00CC0A83"/>
    <w:rsid w:val="00D03E20"/>
    <w:rsid w:val="00D157BB"/>
    <w:rsid w:val="00D34F57"/>
    <w:rsid w:val="00D80345"/>
    <w:rsid w:val="00DA521A"/>
    <w:rsid w:val="00DB2C9C"/>
    <w:rsid w:val="00DB6026"/>
    <w:rsid w:val="00DD33D1"/>
    <w:rsid w:val="00DE52FE"/>
    <w:rsid w:val="00DE770E"/>
    <w:rsid w:val="00E17E0E"/>
    <w:rsid w:val="00E344BC"/>
    <w:rsid w:val="00E51388"/>
    <w:rsid w:val="00E7503B"/>
    <w:rsid w:val="00E84F25"/>
    <w:rsid w:val="00E869E0"/>
    <w:rsid w:val="00E86EB3"/>
    <w:rsid w:val="00E908A3"/>
    <w:rsid w:val="00EA4A1C"/>
    <w:rsid w:val="00EB2A18"/>
    <w:rsid w:val="00EE4B20"/>
    <w:rsid w:val="00EF1094"/>
    <w:rsid w:val="00F531BB"/>
    <w:rsid w:val="00F557A3"/>
    <w:rsid w:val="00F83087"/>
    <w:rsid w:val="00FC511C"/>
    <w:rsid w:val="00FE0647"/>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E0C51"/>
  <w15:docId w15:val="{E3863093-8428-4522-97ED-844C88D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9A4"/>
    <w:pPr>
      <w:jc w:val="center"/>
    </w:pPr>
    <w:rPr>
      <w:rFonts w:ascii="Arial Narrow" w:hAnsi="Arial Narrow"/>
      <w:b/>
      <w:sz w:val="40"/>
    </w:rPr>
  </w:style>
  <w:style w:type="paragraph" w:styleId="Subtitle">
    <w:name w:val="Subtitle"/>
    <w:basedOn w:val="Normal"/>
    <w:qFormat/>
    <w:rsid w:val="002E09A4"/>
    <w:rPr>
      <w:rFonts w:ascii="Arial Narrow" w:hAnsi="Arial Narrow"/>
      <w:sz w:val="24"/>
    </w:rPr>
  </w:style>
  <w:style w:type="paragraph" w:styleId="Header">
    <w:name w:val="header"/>
    <w:basedOn w:val="Normal"/>
    <w:rsid w:val="002E09A4"/>
    <w:pPr>
      <w:tabs>
        <w:tab w:val="center" w:pos="4320"/>
        <w:tab w:val="right" w:pos="8640"/>
      </w:tabs>
    </w:pPr>
    <w:rPr>
      <w:sz w:val="24"/>
      <w:szCs w:val="24"/>
    </w:rPr>
  </w:style>
  <w:style w:type="character" w:styleId="Hyperlink">
    <w:name w:val="Hyperlink"/>
    <w:basedOn w:val="DefaultParagraphFont"/>
    <w:rsid w:val="00017A87"/>
    <w:rPr>
      <w:color w:val="0000FF"/>
      <w:u w:val="single"/>
    </w:rPr>
  </w:style>
  <w:style w:type="paragraph" w:styleId="NormalWeb">
    <w:name w:val="Normal (Web)"/>
    <w:basedOn w:val="Normal"/>
    <w:uiPriority w:val="99"/>
    <w:rsid w:val="0079263F"/>
    <w:pPr>
      <w:spacing w:before="100" w:beforeAutospacing="1" w:after="100" w:afterAutospacing="1"/>
    </w:pPr>
    <w:rPr>
      <w:sz w:val="24"/>
      <w:szCs w:val="24"/>
    </w:rPr>
  </w:style>
  <w:style w:type="table" w:styleId="TableGrid">
    <w:name w:val="Table Grid"/>
    <w:basedOn w:val="TableNormal"/>
    <w:uiPriority w:val="39"/>
    <w:rsid w:val="008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CE2"/>
    <w:rPr>
      <w:rFonts w:ascii="Tahoma" w:hAnsi="Tahoma" w:cs="Tahoma"/>
      <w:sz w:val="16"/>
      <w:szCs w:val="16"/>
    </w:rPr>
  </w:style>
  <w:style w:type="character" w:customStyle="1" w:styleId="TitleChar">
    <w:name w:val="Title Char"/>
    <w:basedOn w:val="DefaultParagraphFont"/>
    <w:link w:val="Title"/>
    <w:rsid w:val="00DB2C9C"/>
    <w:rPr>
      <w:rFonts w:ascii="Arial Narrow" w:hAnsi="Arial Narrow"/>
      <w:b/>
      <w:sz w:val="40"/>
    </w:rPr>
  </w:style>
  <w:style w:type="paragraph" w:styleId="ListParagraph">
    <w:name w:val="List Paragraph"/>
    <w:basedOn w:val="Normal"/>
    <w:uiPriority w:val="34"/>
    <w:qFormat/>
    <w:rsid w:val="003076BD"/>
    <w:pPr>
      <w:spacing w:after="200" w:line="276" w:lineRule="auto"/>
      <w:ind w:left="720"/>
      <w:contextualSpacing/>
    </w:pPr>
    <w:rPr>
      <w:rFonts w:ascii="Calibri" w:eastAsiaTheme="minorHAnsi" w:hAnsi="Calibri"/>
      <w:sz w:val="22"/>
      <w:szCs w:val="22"/>
    </w:rPr>
  </w:style>
  <w:style w:type="character" w:styleId="FollowedHyperlink">
    <w:name w:val="FollowedHyperlink"/>
    <w:basedOn w:val="DefaultParagraphFont"/>
    <w:rsid w:val="000F6079"/>
    <w:rPr>
      <w:color w:val="800080" w:themeColor="followedHyperlink"/>
      <w:u w:val="single"/>
    </w:rPr>
  </w:style>
  <w:style w:type="character" w:styleId="CommentReference">
    <w:name w:val="annotation reference"/>
    <w:basedOn w:val="DefaultParagraphFont"/>
    <w:rsid w:val="00240B4E"/>
    <w:rPr>
      <w:sz w:val="18"/>
      <w:szCs w:val="18"/>
    </w:rPr>
  </w:style>
  <w:style w:type="paragraph" w:styleId="CommentText">
    <w:name w:val="annotation text"/>
    <w:basedOn w:val="Normal"/>
    <w:link w:val="CommentTextChar"/>
    <w:rsid w:val="00240B4E"/>
    <w:rPr>
      <w:sz w:val="24"/>
      <w:szCs w:val="24"/>
    </w:rPr>
  </w:style>
  <w:style w:type="character" w:customStyle="1" w:styleId="CommentTextChar">
    <w:name w:val="Comment Text Char"/>
    <w:basedOn w:val="DefaultParagraphFont"/>
    <w:link w:val="CommentText"/>
    <w:rsid w:val="00240B4E"/>
    <w:rPr>
      <w:sz w:val="24"/>
      <w:szCs w:val="24"/>
    </w:rPr>
  </w:style>
  <w:style w:type="paragraph" w:styleId="CommentSubject">
    <w:name w:val="annotation subject"/>
    <w:basedOn w:val="CommentText"/>
    <w:next w:val="CommentText"/>
    <w:link w:val="CommentSubjectChar"/>
    <w:rsid w:val="00240B4E"/>
    <w:rPr>
      <w:b/>
      <w:bCs/>
      <w:sz w:val="20"/>
      <w:szCs w:val="20"/>
    </w:rPr>
  </w:style>
  <w:style w:type="character" w:customStyle="1" w:styleId="CommentSubjectChar">
    <w:name w:val="Comment Subject Char"/>
    <w:basedOn w:val="CommentTextChar"/>
    <w:link w:val="CommentSubject"/>
    <w:rsid w:val="00240B4E"/>
    <w:rPr>
      <w:b/>
      <w:bCs/>
      <w:sz w:val="24"/>
      <w:szCs w:val="24"/>
    </w:rPr>
  </w:style>
  <w:style w:type="paragraph" w:styleId="Footer">
    <w:name w:val="footer"/>
    <w:basedOn w:val="Normal"/>
    <w:link w:val="FooterChar"/>
    <w:uiPriority w:val="99"/>
    <w:rsid w:val="00D157BB"/>
    <w:pPr>
      <w:tabs>
        <w:tab w:val="center" w:pos="4680"/>
        <w:tab w:val="right" w:pos="9360"/>
      </w:tabs>
    </w:pPr>
  </w:style>
  <w:style w:type="character" w:customStyle="1" w:styleId="FooterChar">
    <w:name w:val="Footer Char"/>
    <w:basedOn w:val="DefaultParagraphFont"/>
    <w:link w:val="Footer"/>
    <w:uiPriority w:val="99"/>
    <w:rsid w:val="00D157BB"/>
  </w:style>
  <w:style w:type="character" w:styleId="Emphasis">
    <w:name w:val="Emphasis"/>
    <w:basedOn w:val="DefaultParagraphFont"/>
    <w:qFormat/>
    <w:rsid w:val="00BC7001"/>
    <w:rPr>
      <w:i/>
      <w:iCs/>
    </w:rPr>
  </w:style>
  <w:style w:type="paragraph" w:customStyle="1" w:styleId="paragraph">
    <w:name w:val="paragraph"/>
    <w:basedOn w:val="Normal"/>
    <w:rsid w:val="00800DEF"/>
    <w:pPr>
      <w:spacing w:before="100" w:beforeAutospacing="1" w:after="100" w:afterAutospacing="1"/>
    </w:pPr>
    <w:rPr>
      <w:sz w:val="24"/>
      <w:szCs w:val="24"/>
    </w:rPr>
  </w:style>
  <w:style w:type="character" w:customStyle="1" w:styleId="normaltextrun">
    <w:name w:val="normaltextrun"/>
    <w:basedOn w:val="DefaultParagraphFont"/>
    <w:rsid w:val="00800DEF"/>
  </w:style>
  <w:style w:type="character" w:customStyle="1" w:styleId="eop">
    <w:name w:val="eop"/>
    <w:basedOn w:val="DefaultParagraphFont"/>
    <w:rsid w:val="00800DEF"/>
  </w:style>
  <w:style w:type="paragraph" w:styleId="BodyText">
    <w:name w:val="Body Text"/>
    <w:basedOn w:val="Normal"/>
    <w:link w:val="BodyTextChar"/>
    <w:uiPriority w:val="1"/>
    <w:qFormat/>
    <w:rsid w:val="00F557A3"/>
    <w:rPr>
      <w:rFonts w:ascii="Arial" w:hAnsi="Arial"/>
      <w:sz w:val="24"/>
    </w:rPr>
  </w:style>
  <w:style w:type="character" w:customStyle="1" w:styleId="BodyTextChar">
    <w:name w:val="Body Text Char"/>
    <w:basedOn w:val="DefaultParagraphFont"/>
    <w:link w:val="BodyText"/>
    <w:uiPriority w:val="1"/>
    <w:rsid w:val="00F557A3"/>
    <w:rPr>
      <w:rFonts w:ascii="Arial" w:hAnsi="Arial"/>
      <w:sz w:val="24"/>
    </w:rPr>
  </w:style>
  <w:style w:type="table" w:customStyle="1" w:styleId="TableGrid1">
    <w:name w:val="Table Grid1"/>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7A3"/>
    <w:pPr>
      <w:widowControl w:val="0"/>
      <w:autoSpaceDE w:val="0"/>
      <w:autoSpaceDN w:val="0"/>
      <w:adjustRightInd w:val="0"/>
    </w:pPr>
    <w:rPr>
      <w:color w:val="000000"/>
      <w:sz w:val="24"/>
      <w:szCs w:val="24"/>
      <w:lang w:bidi="en-US"/>
    </w:rPr>
  </w:style>
  <w:style w:type="table" w:customStyle="1" w:styleId="TableGrid2">
    <w:name w:val="Table Grid2"/>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96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21">
          <w:marLeft w:val="0"/>
          <w:marRight w:val="0"/>
          <w:marTop w:val="0"/>
          <w:marBottom w:val="0"/>
          <w:divBdr>
            <w:top w:val="none" w:sz="0" w:space="0" w:color="auto"/>
            <w:left w:val="none" w:sz="0" w:space="0" w:color="auto"/>
            <w:bottom w:val="none" w:sz="0" w:space="0" w:color="auto"/>
            <w:right w:val="none" w:sz="0" w:space="0" w:color="auto"/>
          </w:divBdr>
        </w:div>
        <w:div w:id="707873814">
          <w:marLeft w:val="0"/>
          <w:marRight w:val="0"/>
          <w:marTop w:val="0"/>
          <w:marBottom w:val="0"/>
          <w:divBdr>
            <w:top w:val="none" w:sz="0" w:space="0" w:color="auto"/>
            <w:left w:val="none" w:sz="0" w:space="0" w:color="auto"/>
            <w:bottom w:val="none" w:sz="0" w:space="0" w:color="auto"/>
            <w:right w:val="none" w:sz="0" w:space="0" w:color="auto"/>
          </w:divBdr>
        </w:div>
      </w:divsChild>
    </w:div>
    <w:div w:id="596988694">
      <w:bodyDiv w:val="1"/>
      <w:marLeft w:val="0"/>
      <w:marRight w:val="0"/>
      <w:marTop w:val="0"/>
      <w:marBottom w:val="0"/>
      <w:divBdr>
        <w:top w:val="none" w:sz="0" w:space="0" w:color="auto"/>
        <w:left w:val="none" w:sz="0" w:space="0" w:color="auto"/>
        <w:bottom w:val="none" w:sz="0" w:space="0" w:color="auto"/>
        <w:right w:val="none" w:sz="0" w:space="0" w:color="auto"/>
      </w:divBdr>
    </w:div>
    <w:div w:id="710692529">
      <w:bodyDiv w:val="1"/>
      <w:marLeft w:val="0"/>
      <w:marRight w:val="0"/>
      <w:marTop w:val="0"/>
      <w:marBottom w:val="0"/>
      <w:divBdr>
        <w:top w:val="none" w:sz="0" w:space="0" w:color="auto"/>
        <w:left w:val="none" w:sz="0" w:space="0" w:color="auto"/>
        <w:bottom w:val="none" w:sz="0" w:space="0" w:color="auto"/>
        <w:right w:val="none" w:sz="0" w:space="0" w:color="auto"/>
      </w:divBdr>
    </w:div>
    <w:div w:id="1069038334">
      <w:bodyDiv w:val="1"/>
      <w:marLeft w:val="0"/>
      <w:marRight w:val="0"/>
      <w:marTop w:val="0"/>
      <w:marBottom w:val="0"/>
      <w:divBdr>
        <w:top w:val="none" w:sz="0" w:space="0" w:color="auto"/>
        <w:left w:val="none" w:sz="0" w:space="0" w:color="auto"/>
        <w:bottom w:val="none" w:sz="0" w:space="0" w:color="auto"/>
        <w:right w:val="none" w:sz="0" w:space="0" w:color="auto"/>
      </w:divBdr>
    </w:div>
    <w:div w:id="1712074127">
      <w:bodyDiv w:val="1"/>
      <w:marLeft w:val="0"/>
      <w:marRight w:val="0"/>
      <w:marTop w:val="0"/>
      <w:marBottom w:val="0"/>
      <w:divBdr>
        <w:top w:val="none" w:sz="0" w:space="0" w:color="auto"/>
        <w:left w:val="none" w:sz="0" w:space="0" w:color="auto"/>
        <w:bottom w:val="none" w:sz="0" w:space="0" w:color="auto"/>
        <w:right w:val="none" w:sz="0" w:space="0" w:color="auto"/>
      </w:divBdr>
    </w:div>
    <w:div w:id="1941067089">
      <w:bodyDiv w:val="1"/>
      <w:marLeft w:val="0"/>
      <w:marRight w:val="0"/>
      <w:marTop w:val="0"/>
      <w:marBottom w:val="0"/>
      <w:divBdr>
        <w:top w:val="none" w:sz="0" w:space="0" w:color="auto"/>
        <w:left w:val="none" w:sz="0" w:space="0" w:color="auto"/>
        <w:bottom w:val="none" w:sz="0" w:space="0" w:color="auto"/>
        <w:right w:val="none" w:sz="0" w:space="0" w:color="auto"/>
      </w:divBdr>
    </w:div>
    <w:div w:id="2078555417">
      <w:bodyDiv w:val="1"/>
      <w:marLeft w:val="0"/>
      <w:marRight w:val="0"/>
      <w:marTop w:val="0"/>
      <w:marBottom w:val="0"/>
      <w:divBdr>
        <w:top w:val="none" w:sz="0" w:space="0" w:color="auto"/>
        <w:left w:val="none" w:sz="0" w:space="0" w:color="auto"/>
        <w:bottom w:val="none" w:sz="0" w:space="0" w:color="auto"/>
        <w:right w:val="none" w:sz="0" w:space="0" w:color="auto"/>
      </w:divBdr>
    </w:div>
    <w:div w:id="2115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acy.ucsd.edu/faculty/experienti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BE85-3A29-434D-8FEC-E46B6C89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Residency Plan / Progress Report</vt:lpstr>
    </vt:vector>
  </TitlesOfParts>
  <Company>UCSD Medical Center</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Plan / Progress Report</dc:title>
  <dc:creator>Information Services</dc:creator>
  <cp:lastModifiedBy>Ezra Blaize</cp:lastModifiedBy>
  <cp:revision>4</cp:revision>
  <cp:lastPrinted>2013-02-04T20:25:00Z</cp:lastPrinted>
  <dcterms:created xsi:type="dcterms:W3CDTF">2021-12-03T20:16:00Z</dcterms:created>
  <dcterms:modified xsi:type="dcterms:W3CDTF">2022-04-19T21:57:00Z</dcterms:modified>
</cp:coreProperties>
</file>